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4E2" w:rsidRPr="000074E2" w:rsidRDefault="000074E2" w:rsidP="000074E2">
      <w:pPr>
        <w:spacing w:after="0" w:line="240" w:lineRule="auto"/>
        <w:jc w:val="center"/>
        <w:rPr>
          <w:rFonts w:ascii="Arial" w:hAnsi="Arial" w:cs="Arial"/>
          <w:lang w:val="es-ES"/>
        </w:rPr>
      </w:pPr>
      <w:r w:rsidRPr="000074E2">
        <w:rPr>
          <w:rFonts w:ascii="Arial" w:hAnsi="Arial" w:cs="Arial"/>
          <w:lang w:val="es-ES"/>
        </w:rPr>
        <w:t>PRECONGRESO – ANTIOQUIA</w:t>
      </w:r>
    </w:p>
    <w:p w:rsidR="000074E2" w:rsidRPr="000074E2" w:rsidRDefault="000074E2" w:rsidP="000074E2">
      <w:pPr>
        <w:spacing w:after="0" w:line="240" w:lineRule="auto"/>
        <w:jc w:val="center"/>
        <w:rPr>
          <w:rFonts w:ascii="Arial" w:hAnsi="Arial" w:cs="Arial"/>
          <w:lang w:val="es-ES"/>
        </w:rPr>
      </w:pPr>
      <w:r w:rsidRPr="000074E2">
        <w:rPr>
          <w:rFonts w:ascii="Arial" w:hAnsi="Arial" w:cs="Arial"/>
          <w:lang w:val="es-ES"/>
        </w:rPr>
        <w:t>PREPARATORIO DEL CONGRESO NACIONAL AFROCOLOMBIANO</w:t>
      </w:r>
    </w:p>
    <w:p w:rsidR="000074E2" w:rsidRPr="000074E2" w:rsidRDefault="000074E2" w:rsidP="000074E2">
      <w:pPr>
        <w:spacing w:after="0" w:line="240" w:lineRule="auto"/>
        <w:jc w:val="center"/>
        <w:rPr>
          <w:rFonts w:ascii="Arial" w:hAnsi="Arial" w:cs="Arial"/>
          <w:lang w:val="es-ES"/>
        </w:rPr>
      </w:pPr>
    </w:p>
    <w:tbl>
      <w:tblPr>
        <w:tblStyle w:val="Tablaconcuadrcula1"/>
        <w:tblW w:w="10348" w:type="dxa"/>
        <w:tblInd w:w="-1026" w:type="dxa"/>
        <w:tblLook w:val="04A0"/>
      </w:tblPr>
      <w:tblGrid>
        <w:gridCol w:w="1050"/>
        <w:gridCol w:w="4620"/>
        <w:gridCol w:w="4678"/>
      </w:tblGrid>
      <w:tr w:rsidR="000074E2" w:rsidRPr="000074E2" w:rsidTr="00736D2B">
        <w:tc>
          <w:tcPr>
            <w:tcW w:w="1050" w:type="dxa"/>
          </w:tcPr>
          <w:p w:rsidR="000074E2" w:rsidRPr="000074E2" w:rsidRDefault="000074E2" w:rsidP="000074E2">
            <w:pPr>
              <w:jc w:val="center"/>
              <w:rPr>
                <w:rFonts w:ascii="Arial" w:hAnsi="Arial" w:cs="Arial"/>
                <w:b/>
              </w:rPr>
            </w:pPr>
            <w:r w:rsidRPr="000074E2">
              <w:rPr>
                <w:rFonts w:ascii="Arial" w:hAnsi="Arial" w:cs="Arial"/>
                <w:b/>
              </w:rPr>
              <w:t xml:space="preserve">MESA </w:t>
            </w:r>
            <w:r w:rsidR="00900F21">
              <w:rPr>
                <w:rFonts w:ascii="Arial" w:hAnsi="Arial" w:cs="Arial"/>
                <w:b/>
              </w:rPr>
              <w:t>5</w:t>
            </w:r>
          </w:p>
        </w:tc>
        <w:tc>
          <w:tcPr>
            <w:tcW w:w="9298" w:type="dxa"/>
            <w:gridSpan w:val="2"/>
          </w:tcPr>
          <w:p w:rsidR="000074E2" w:rsidRPr="000074E2" w:rsidRDefault="000074E2" w:rsidP="000074E2">
            <w:pPr>
              <w:jc w:val="center"/>
              <w:rPr>
                <w:rFonts w:ascii="Arial" w:hAnsi="Arial" w:cs="Arial"/>
                <w:b/>
                <w:sz w:val="24"/>
                <w:szCs w:val="24"/>
              </w:rPr>
            </w:pPr>
            <w:r w:rsidRPr="000074E2">
              <w:rPr>
                <w:rFonts w:ascii="Arial" w:hAnsi="Arial" w:cs="Arial"/>
                <w:b/>
                <w:sz w:val="24"/>
                <w:szCs w:val="24"/>
              </w:rPr>
              <w:t>REFORMA A LAS CARS</w:t>
            </w:r>
          </w:p>
        </w:tc>
      </w:tr>
      <w:tr w:rsidR="000074E2" w:rsidRPr="000074E2" w:rsidTr="00736D2B">
        <w:trPr>
          <w:trHeight w:val="230"/>
        </w:trPr>
        <w:tc>
          <w:tcPr>
            <w:tcW w:w="1050" w:type="dxa"/>
            <w:vMerge w:val="restart"/>
            <w:textDirection w:val="btLr"/>
            <w:vAlign w:val="center"/>
          </w:tcPr>
          <w:p w:rsidR="000074E2" w:rsidRPr="000074E2" w:rsidRDefault="000074E2" w:rsidP="000074E2">
            <w:pPr>
              <w:ind w:right="113"/>
              <w:jc w:val="center"/>
              <w:rPr>
                <w:rFonts w:ascii="Arial" w:hAnsi="Arial" w:cs="Arial"/>
              </w:rPr>
            </w:pPr>
            <w:r w:rsidRPr="000074E2">
              <w:rPr>
                <w:rFonts w:ascii="Arial" w:hAnsi="Arial" w:cs="Arial"/>
                <w:b/>
                <w:sz w:val="24"/>
                <w:szCs w:val="24"/>
              </w:rPr>
              <w:t>PARTICIPANTES</w:t>
            </w:r>
          </w:p>
        </w:tc>
        <w:tc>
          <w:tcPr>
            <w:tcW w:w="4620" w:type="dxa"/>
          </w:tcPr>
          <w:p w:rsidR="000074E2" w:rsidRPr="000074E2" w:rsidRDefault="000074E2" w:rsidP="000074E2">
            <w:pPr>
              <w:jc w:val="center"/>
              <w:rPr>
                <w:rFonts w:ascii="Arial" w:hAnsi="Arial" w:cs="Arial"/>
              </w:rPr>
            </w:pPr>
          </w:p>
        </w:tc>
        <w:tc>
          <w:tcPr>
            <w:tcW w:w="4678" w:type="dxa"/>
          </w:tcPr>
          <w:p w:rsidR="000074E2" w:rsidRPr="000074E2" w:rsidRDefault="000074E2" w:rsidP="000074E2">
            <w:pPr>
              <w:jc w:val="center"/>
              <w:rPr>
                <w:rFonts w:ascii="Arial" w:hAnsi="Arial" w:cs="Arial"/>
                <w:b/>
              </w:rPr>
            </w:pPr>
            <w:r w:rsidRPr="000074E2">
              <w:rPr>
                <w:rFonts w:ascii="Arial" w:hAnsi="Arial" w:cs="Arial"/>
                <w:b/>
              </w:rPr>
              <w:t>ORGANIZACION</w:t>
            </w:r>
          </w:p>
        </w:tc>
      </w:tr>
      <w:tr w:rsidR="000074E2" w:rsidRPr="000074E2" w:rsidTr="00736D2B">
        <w:trPr>
          <w:trHeight w:val="230"/>
        </w:trPr>
        <w:tc>
          <w:tcPr>
            <w:tcW w:w="1050" w:type="dxa"/>
            <w:vMerge/>
          </w:tcPr>
          <w:p w:rsidR="000074E2" w:rsidRPr="000074E2" w:rsidRDefault="000074E2" w:rsidP="000074E2">
            <w:pPr>
              <w:jc w:val="center"/>
              <w:rPr>
                <w:rFonts w:ascii="Arial" w:hAnsi="Arial" w:cs="Arial"/>
              </w:rPr>
            </w:pPr>
          </w:p>
        </w:tc>
        <w:tc>
          <w:tcPr>
            <w:tcW w:w="4620" w:type="dxa"/>
          </w:tcPr>
          <w:p w:rsidR="000074E2" w:rsidRPr="000074E2" w:rsidRDefault="000074E2" w:rsidP="000074E2">
            <w:pPr>
              <w:rPr>
                <w:rFonts w:ascii="Arial" w:hAnsi="Arial" w:cs="Arial"/>
              </w:rPr>
            </w:pPr>
            <w:r w:rsidRPr="000074E2">
              <w:rPr>
                <w:rFonts w:ascii="Arial" w:hAnsi="Arial" w:cs="Arial"/>
              </w:rPr>
              <w:t>ALEXANDER GONZALES MENA</w:t>
            </w:r>
          </w:p>
        </w:tc>
        <w:tc>
          <w:tcPr>
            <w:tcW w:w="4678" w:type="dxa"/>
          </w:tcPr>
          <w:p w:rsidR="000074E2" w:rsidRPr="000074E2" w:rsidRDefault="000074E2" w:rsidP="000074E2">
            <w:pPr>
              <w:jc w:val="center"/>
              <w:rPr>
                <w:rFonts w:ascii="Arial" w:hAnsi="Arial" w:cs="Arial"/>
              </w:rPr>
            </w:pPr>
            <w:r w:rsidRPr="000074E2">
              <w:rPr>
                <w:rFonts w:ascii="Arial" w:hAnsi="Arial" w:cs="Arial"/>
              </w:rPr>
              <w:t>CORCUSONAL</w:t>
            </w:r>
          </w:p>
        </w:tc>
      </w:tr>
      <w:tr w:rsidR="000074E2" w:rsidRPr="000074E2" w:rsidTr="00736D2B">
        <w:trPr>
          <w:trHeight w:val="230"/>
        </w:trPr>
        <w:tc>
          <w:tcPr>
            <w:tcW w:w="1050" w:type="dxa"/>
            <w:vMerge/>
          </w:tcPr>
          <w:p w:rsidR="000074E2" w:rsidRPr="000074E2" w:rsidRDefault="000074E2" w:rsidP="000074E2">
            <w:pPr>
              <w:jc w:val="center"/>
              <w:rPr>
                <w:rFonts w:ascii="Arial" w:hAnsi="Arial" w:cs="Arial"/>
              </w:rPr>
            </w:pPr>
          </w:p>
        </w:tc>
        <w:tc>
          <w:tcPr>
            <w:tcW w:w="4620" w:type="dxa"/>
          </w:tcPr>
          <w:p w:rsidR="000074E2" w:rsidRPr="000074E2" w:rsidRDefault="000074E2" w:rsidP="000074E2">
            <w:pPr>
              <w:rPr>
                <w:rFonts w:ascii="Arial" w:hAnsi="Arial" w:cs="Arial"/>
              </w:rPr>
            </w:pPr>
            <w:r w:rsidRPr="000074E2">
              <w:rPr>
                <w:rFonts w:ascii="Arial" w:hAnsi="Arial" w:cs="Arial"/>
              </w:rPr>
              <w:t>HERMIS PADILLA TORRES</w:t>
            </w:r>
          </w:p>
        </w:tc>
        <w:tc>
          <w:tcPr>
            <w:tcW w:w="4678" w:type="dxa"/>
          </w:tcPr>
          <w:p w:rsidR="000074E2" w:rsidRPr="000074E2" w:rsidRDefault="000074E2" w:rsidP="000074E2">
            <w:pPr>
              <w:jc w:val="center"/>
              <w:rPr>
                <w:rFonts w:ascii="Arial" w:hAnsi="Arial" w:cs="Arial"/>
              </w:rPr>
            </w:pPr>
            <w:r w:rsidRPr="000074E2">
              <w:rPr>
                <w:rFonts w:ascii="Arial" w:hAnsi="Arial" w:cs="Arial"/>
              </w:rPr>
              <w:t>FEDEAFRO</w:t>
            </w:r>
          </w:p>
        </w:tc>
      </w:tr>
      <w:tr w:rsidR="000074E2" w:rsidRPr="000074E2" w:rsidTr="00736D2B">
        <w:trPr>
          <w:trHeight w:val="230"/>
        </w:trPr>
        <w:tc>
          <w:tcPr>
            <w:tcW w:w="1050" w:type="dxa"/>
            <w:vMerge/>
          </w:tcPr>
          <w:p w:rsidR="000074E2" w:rsidRPr="000074E2" w:rsidRDefault="000074E2" w:rsidP="000074E2">
            <w:pPr>
              <w:jc w:val="center"/>
              <w:rPr>
                <w:rFonts w:ascii="Arial" w:hAnsi="Arial" w:cs="Arial"/>
              </w:rPr>
            </w:pPr>
          </w:p>
        </w:tc>
        <w:tc>
          <w:tcPr>
            <w:tcW w:w="4620" w:type="dxa"/>
          </w:tcPr>
          <w:p w:rsidR="000074E2" w:rsidRPr="000074E2" w:rsidRDefault="000074E2" w:rsidP="000074E2">
            <w:pPr>
              <w:rPr>
                <w:rFonts w:ascii="Arial" w:hAnsi="Arial" w:cs="Arial"/>
              </w:rPr>
            </w:pPr>
            <w:r w:rsidRPr="000074E2">
              <w:rPr>
                <w:rFonts w:ascii="Arial" w:hAnsi="Arial" w:cs="Arial"/>
              </w:rPr>
              <w:t>HUMBERTO CORDOBA MONSALVE</w:t>
            </w:r>
          </w:p>
        </w:tc>
        <w:tc>
          <w:tcPr>
            <w:tcW w:w="4678" w:type="dxa"/>
          </w:tcPr>
          <w:p w:rsidR="000074E2" w:rsidRPr="000074E2" w:rsidRDefault="00890C89" w:rsidP="000074E2">
            <w:pPr>
              <w:jc w:val="center"/>
              <w:rPr>
                <w:rFonts w:ascii="Arial" w:hAnsi="Arial" w:cs="Arial"/>
              </w:rPr>
            </w:pPr>
            <w:r>
              <w:rPr>
                <w:rFonts w:ascii="Arial" w:hAnsi="Arial" w:cs="Arial"/>
              </w:rPr>
              <w:t>FEDECOB</w:t>
            </w:r>
            <w:r w:rsidR="000074E2" w:rsidRPr="000074E2">
              <w:rPr>
                <w:rFonts w:ascii="Arial" w:hAnsi="Arial" w:cs="Arial"/>
              </w:rPr>
              <w:t>AN</w:t>
            </w:r>
          </w:p>
        </w:tc>
      </w:tr>
      <w:tr w:rsidR="000074E2" w:rsidRPr="000074E2" w:rsidTr="00736D2B">
        <w:trPr>
          <w:trHeight w:val="230"/>
        </w:trPr>
        <w:tc>
          <w:tcPr>
            <w:tcW w:w="1050" w:type="dxa"/>
            <w:vMerge/>
          </w:tcPr>
          <w:p w:rsidR="000074E2" w:rsidRPr="000074E2" w:rsidRDefault="000074E2" w:rsidP="000074E2">
            <w:pPr>
              <w:jc w:val="center"/>
              <w:rPr>
                <w:rFonts w:ascii="Arial" w:hAnsi="Arial" w:cs="Arial"/>
              </w:rPr>
            </w:pPr>
          </w:p>
        </w:tc>
        <w:tc>
          <w:tcPr>
            <w:tcW w:w="4620" w:type="dxa"/>
          </w:tcPr>
          <w:p w:rsidR="000074E2" w:rsidRPr="000074E2" w:rsidRDefault="00552488" w:rsidP="00552488">
            <w:pPr>
              <w:jc w:val="left"/>
              <w:rPr>
                <w:rFonts w:ascii="Arial" w:hAnsi="Arial" w:cs="Arial"/>
              </w:rPr>
            </w:pPr>
            <w:r>
              <w:rPr>
                <w:rFonts w:ascii="Arial" w:hAnsi="Arial" w:cs="Arial"/>
              </w:rPr>
              <w:t>FULGENCIA SERNA CHAVERRA</w:t>
            </w:r>
          </w:p>
        </w:tc>
        <w:tc>
          <w:tcPr>
            <w:tcW w:w="4678" w:type="dxa"/>
          </w:tcPr>
          <w:p w:rsidR="000074E2" w:rsidRPr="000074E2" w:rsidRDefault="00890C89" w:rsidP="000074E2">
            <w:pPr>
              <w:jc w:val="center"/>
              <w:rPr>
                <w:rFonts w:ascii="Arial" w:hAnsi="Arial" w:cs="Arial"/>
              </w:rPr>
            </w:pPr>
            <w:r>
              <w:rPr>
                <w:rFonts w:ascii="Arial" w:hAnsi="Arial" w:cs="Arial"/>
              </w:rPr>
              <w:t>FEDECOBAN</w:t>
            </w:r>
          </w:p>
        </w:tc>
      </w:tr>
      <w:tr w:rsidR="000074E2" w:rsidRPr="000074E2" w:rsidTr="00736D2B">
        <w:trPr>
          <w:trHeight w:val="230"/>
        </w:trPr>
        <w:tc>
          <w:tcPr>
            <w:tcW w:w="1050" w:type="dxa"/>
            <w:vMerge/>
          </w:tcPr>
          <w:p w:rsidR="000074E2" w:rsidRPr="000074E2" w:rsidRDefault="000074E2" w:rsidP="000074E2">
            <w:pPr>
              <w:jc w:val="center"/>
              <w:rPr>
                <w:rFonts w:ascii="Arial" w:hAnsi="Arial" w:cs="Arial"/>
              </w:rPr>
            </w:pPr>
          </w:p>
        </w:tc>
        <w:tc>
          <w:tcPr>
            <w:tcW w:w="4620" w:type="dxa"/>
          </w:tcPr>
          <w:p w:rsidR="000074E2" w:rsidRPr="000074E2" w:rsidRDefault="000074E2" w:rsidP="000074E2">
            <w:pPr>
              <w:jc w:val="center"/>
              <w:rPr>
                <w:rFonts w:ascii="Arial" w:hAnsi="Arial" w:cs="Arial"/>
              </w:rPr>
            </w:pPr>
          </w:p>
        </w:tc>
        <w:tc>
          <w:tcPr>
            <w:tcW w:w="4678" w:type="dxa"/>
          </w:tcPr>
          <w:p w:rsidR="000074E2" w:rsidRPr="000074E2" w:rsidRDefault="000074E2" w:rsidP="000074E2">
            <w:pPr>
              <w:jc w:val="center"/>
              <w:rPr>
                <w:rFonts w:ascii="Arial" w:hAnsi="Arial" w:cs="Arial"/>
              </w:rPr>
            </w:pPr>
          </w:p>
        </w:tc>
      </w:tr>
      <w:tr w:rsidR="000074E2" w:rsidRPr="000074E2" w:rsidTr="00736D2B">
        <w:trPr>
          <w:trHeight w:val="230"/>
        </w:trPr>
        <w:tc>
          <w:tcPr>
            <w:tcW w:w="1050" w:type="dxa"/>
            <w:vMerge/>
          </w:tcPr>
          <w:p w:rsidR="000074E2" w:rsidRPr="000074E2" w:rsidRDefault="000074E2" w:rsidP="000074E2">
            <w:pPr>
              <w:jc w:val="center"/>
              <w:rPr>
                <w:rFonts w:ascii="Arial" w:hAnsi="Arial" w:cs="Arial"/>
              </w:rPr>
            </w:pPr>
          </w:p>
        </w:tc>
        <w:tc>
          <w:tcPr>
            <w:tcW w:w="4620" w:type="dxa"/>
          </w:tcPr>
          <w:p w:rsidR="000074E2" w:rsidRPr="000074E2" w:rsidRDefault="000074E2" w:rsidP="000074E2">
            <w:pPr>
              <w:jc w:val="center"/>
              <w:rPr>
                <w:rFonts w:ascii="Arial" w:hAnsi="Arial" w:cs="Arial"/>
              </w:rPr>
            </w:pPr>
          </w:p>
        </w:tc>
        <w:tc>
          <w:tcPr>
            <w:tcW w:w="4678" w:type="dxa"/>
          </w:tcPr>
          <w:p w:rsidR="000074E2" w:rsidRPr="000074E2" w:rsidRDefault="000074E2" w:rsidP="000074E2">
            <w:pPr>
              <w:jc w:val="center"/>
              <w:rPr>
                <w:rFonts w:ascii="Arial" w:hAnsi="Arial" w:cs="Arial"/>
              </w:rPr>
            </w:pPr>
          </w:p>
        </w:tc>
      </w:tr>
      <w:tr w:rsidR="000074E2" w:rsidRPr="000074E2" w:rsidTr="00736D2B">
        <w:trPr>
          <w:trHeight w:val="230"/>
        </w:trPr>
        <w:tc>
          <w:tcPr>
            <w:tcW w:w="1050" w:type="dxa"/>
            <w:vMerge/>
          </w:tcPr>
          <w:p w:rsidR="000074E2" w:rsidRPr="000074E2" w:rsidRDefault="000074E2" w:rsidP="000074E2">
            <w:pPr>
              <w:jc w:val="center"/>
              <w:rPr>
                <w:rFonts w:ascii="Arial" w:hAnsi="Arial" w:cs="Arial"/>
              </w:rPr>
            </w:pPr>
          </w:p>
        </w:tc>
        <w:tc>
          <w:tcPr>
            <w:tcW w:w="4620" w:type="dxa"/>
          </w:tcPr>
          <w:p w:rsidR="000074E2" w:rsidRPr="000074E2" w:rsidRDefault="000074E2" w:rsidP="000074E2">
            <w:pPr>
              <w:jc w:val="center"/>
              <w:rPr>
                <w:rFonts w:ascii="Arial" w:hAnsi="Arial" w:cs="Arial"/>
              </w:rPr>
            </w:pPr>
          </w:p>
        </w:tc>
        <w:tc>
          <w:tcPr>
            <w:tcW w:w="4678" w:type="dxa"/>
          </w:tcPr>
          <w:p w:rsidR="000074E2" w:rsidRPr="000074E2" w:rsidRDefault="000074E2" w:rsidP="000074E2">
            <w:pPr>
              <w:jc w:val="center"/>
              <w:rPr>
                <w:rFonts w:ascii="Arial" w:hAnsi="Arial" w:cs="Arial"/>
              </w:rPr>
            </w:pPr>
          </w:p>
        </w:tc>
      </w:tr>
      <w:tr w:rsidR="000074E2" w:rsidRPr="000074E2" w:rsidTr="00736D2B">
        <w:trPr>
          <w:trHeight w:val="230"/>
        </w:trPr>
        <w:tc>
          <w:tcPr>
            <w:tcW w:w="1050" w:type="dxa"/>
            <w:vMerge/>
          </w:tcPr>
          <w:p w:rsidR="000074E2" w:rsidRPr="000074E2" w:rsidRDefault="000074E2" w:rsidP="000074E2">
            <w:pPr>
              <w:jc w:val="center"/>
              <w:rPr>
                <w:rFonts w:ascii="Arial" w:hAnsi="Arial" w:cs="Arial"/>
              </w:rPr>
            </w:pPr>
          </w:p>
        </w:tc>
        <w:tc>
          <w:tcPr>
            <w:tcW w:w="4620" w:type="dxa"/>
          </w:tcPr>
          <w:p w:rsidR="000074E2" w:rsidRPr="000074E2" w:rsidRDefault="000074E2" w:rsidP="000074E2">
            <w:pPr>
              <w:jc w:val="center"/>
              <w:rPr>
                <w:rFonts w:ascii="Arial" w:hAnsi="Arial" w:cs="Arial"/>
              </w:rPr>
            </w:pPr>
          </w:p>
        </w:tc>
        <w:tc>
          <w:tcPr>
            <w:tcW w:w="4678" w:type="dxa"/>
          </w:tcPr>
          <w:p w:rsidR="000074E2" w:rsidRPr="000074E2" w:rsidRDefault="000074E2" w:rsidP="000074E2">
            <w:pPr>
              <w:jc w:val="center"/>
              <w:rPr>
                <w:rFonts w:ascii="Arial" w:hAnsi="Arial" w:cs="Arial"/>
              </w:rPr>
            </w:pPr>
          </w:p>
        </w:tc>
      </w:tr>
      <w:tr w:rsidR="000074E2" w:rsidRPr="000074E2" w:rsidTr="00736D2B">
        <w:trPr>
          <w:trHeight w:val="230"/>
        </w:trPr>
        <w:tc>
          <w:tcPr>
            <w:tcW w:w="1050" w:type="dxa"/>
            <w:vMerge/>
          </w:tcPr>
          <w:p w:rsidR="000074E2" w:rsidRPr="000074E2" w:rsidRDefault="000074E2" w:rsidP="000074E2">
            <w:pPr>
              <w:jc w:val="center"/>
              <w:rPr>
                <w:rFonts w:ascii="Arial" w:hAnsi="Arial" w:cs="Arial"/>
              </w:rPr>
            </w:pPr>
          </w:p>
        </w:tc>
        <w:tc>
          <w:tcPr>
            <w:tcW w:w="4620" w:type="dxa"/>
          </w:tcPr>
          <w:p w:rsidR="000074E2" w:rsidRPr="000074E2" w:rsidRDefault="000074E2" w:rsidP="000074E2">
            <w:pPr>
              <w:jc w:val="center"/>
              <w:rPr>
                <w:rFonts w:ascii="Arial" w:hAnsi="Arial" w:cs="Arial"/>
              </w:rPr>
            </w:pPr>
          </w:p>
        </w:tc>
        <w:tc>
          <w:tcPr>
            <w:tcW w:w="4678" w:type="dxa"/>
          </w:tcPr>
          <w:p w:rsidR="000074E2" w:rsidRPr="000074E2" w:rsidRDefault="000074E2" w:rsidP="000074E2">
            <w:pPr>
              <w:jc w:val="center"/>
              <w:rPr>
                <w:rFonts w:ascii="Arial" w:hAnsi="Arial" w:cs="Arial"/>
              </w:rPr>
            </w:pPr>
          </w:p>
        </w:tc>
      </w:tr>
      <w:tr w:rsidR="000074E2" w:rsidRPr="000074E2" w:rsidTr="00736D2B">
        <w:trPr>
          <w:trHeight w:val="230"/>
        </w:trPr>
        <w:tc>
          <w:tcPr>
            <w:tcW w:w="1050" w:type="dxa"/>
            <w:vMerge/>
          </w:tcPr>
          <w:p w:rsidR="000074E2" w:rsidRPr="000074E2" w:rsidRDefault="000074E2" w:rsidP="000074E2">
            <w:pPr>
              <w:jc w:val="center"/>
              <w:rPr>
                <w:rFonts w:ascii="Arial" w:hAnsi="Arial" w:cs="Arial"/>
              </w:rPr>
            </w:pPr>
          </w:p>
        </w:tc>
        <w:tc>
          <w:tcPr>
            <w:tcW w:w="4620" w:type="dxa"/>
          </w:tcPr>
          <w:p w:rsidR="000074E2" w:rsidRPr="000074E2" w:rsidRDefault="000074E2" w:rsidP="000074E2">
            <w:pPr>
              <w:jc w:val="center"/>
              <w:rPr>
                <w:rFonts w:ascii="Arial" w:hAnsi="Arial" w:cs="Arial"/>
              </w:rPr>
            </w:pPr>
          </w:p>
        </w:tc>
        <w:tc>
          <w:tcPr>
            <w:tcW w:w="4678" w:type="dxa"/>
          </w:tcPr>
          <w:p w:rsidR="000074E2" w:rsidRPr="000074E2" w:rsidRDefault="000074E2" w:rsidP="000074E2">
            <w:pPr>
              <w:jc w:val="center"/>
              <w:rPr>
                <w:rFonts w:ascii="Arial" w:hAnsi="Arial" w:cs="Arial"/>
              </w:rPr>
            </w:pPr>
          </w:p>
        </w:tc>
      </w:tr>
      <w:tr w:rsidR="000074E2" w:rsidRPr="000074E2" w:rsidTr="00736D2B">
        <w:trPr>
          <w:trHeight w:val="230"/>
        </w:trPr>
        <w:tc>
          <w:tcPr>
            <w:tcW w:w="1050" w:type="dxa"/>
            <w:vMerge/>
          </w:tcPr>
          <w:p w:rsidR="000074E2" w:rsidRPr="000074E2" w:rsidRDefault="000074E2" w:rsidP="000074E2">
            <w:pPr>
              <w:jc w:val="center"/>
              <w:rPr>
                <w:rFonts w:ascii="Arial" w:hAnsi="Arial" w:cs="Arial"/>
              </w:rPr>
            </w:pPr>
          </w:p>
        </w:tc>
        <w:tc>
          <w:tcPr>
            <w:tcW w:w="4620" w:type="dxa"/>
          </w:tcPr>
          <w:p w:rsidR="000074E2" w:rsidRPr="000074E2" w:rsidRDefault="000074E2" w:rsidP="000074E2">
            <w:pPr>
              <w:jc w:val="center"/>
              <w:rPr>
                <w:rFonts w:ascii="Arial" w:hAnsi="Arial" w:cs="Arial"/>
              </w:rPr>
            </w:pPr>
          </w:p>
        </w:tc>
        <w:tc>
          <w:tcPr>
            <w:tcW w:w="4678" w:type="dxa"/>
          </w:tcPr>
          <w:p w:rsidR="000074E2" w:rsidRPr="000074E2" w:rsidRDefault="000074E2" w:rsidP="000074E2">
            <w:pPr>
              <w:jc w:val="center"/>
              <w:rPr>
                <w:rFonts w:ascii="Arial" w:hAnsi="Arial" w:cs="Arial"/>
              </w:rPr>
            </w:pPr>
          </w:p>
        </w:tc>
      </w:tr>
      <w:tr w:rsidR="000074E2" w:rsidRPr="000074E2" w:rsidTr="00736D2B">
        <w:trPr>
          <w:trHeight w:val="230"/>
        </w:trPr>
        <w:tc>
          <w:tcPr>
            <w:tcW w:w="1050" w:type="dxa"/>
            <w:vMerge/>
          </w:tcPr>
          <w:p w:rsidR="000074E2" w:rsidRPr="000074E2" w:rsidRDefault="000074E2" w:rsidP="000074E2">
            <w:pPr>
              <w:jc w:val="center"/>
              <w:rPr>
                <w:rFonts w:ascii="Arial" w:hAnsi="Arial" w:cs="Arial"/>
              </w:rPr>
            </w:pPr>
          </w:p>
        </w:tc>
        <w:tc>
          <w:tcPr>
            <w:tcW w:w="4620" w:type="dxa"/>
          </w:tcPr>
          <w:p w:rsidR="000074E2" w:rsidRPr="000074E2" w:rsidRDefault="000074E2" w:rsidP="000074E2">
            <w:pPr>
              <w:jc w:val="center"/>
              <w:rPr>
                <w:rFonts w:ascii="Arial" w:hAnsi="Arial" w:cs="Arial"/>
              </w:rPr>
            </w:pPr>
          </w:p>
        </w:tc>
        <w:tc>
          <w:tcPr>
            <w:tcW w:w="4678" w:type="dxa"/>
          </w:tcPr>
          <w:p w:rsidR="000074E2" w:rsidRPr="000074E2" w:rsidRDefault="000074E2" w:rsidP="000074E2">
            <w:pPr>
              <w:jc w:val="center"/>
              <w:rPr>
                <w:rFonts w:ascii="Arial" w:hAnsi="Arial" w:cs="Arial"/>
              </w:rPr>
            </w:pPr>
          </w:p>
        </w:tc>
      </w:tr>
    </w:tbl>
    <w:p w:rsidR="000074E2" w:rsidRPr="000074E2" w:rsidRDefault="000074E2" w:rsidP="000074E2">
      <w:pPr>
        <w:autoSpaceDE w:val="0"/>
        <w:autoSpaceDN w:val="0"/>
        <w:adjustRightInd w:val="0"/>
        <w:spacing w:after="0" w:line="240" w:lineRule="auto"/>
        <w:rPr>
          <w:rFonts w:ascii="Arial" w:hAnsi="Arial" w:cs="Arial"/>
          <w:lang w:val="es-ES"/>
        </w:rPr>
      </w:pPr>
    </w:p>
    <w:p w:rsidR="000074E2" w:rsidRPr="000074E2" w:rsidRDefault="000074E2" w:rsidP="000074E2">
      <w:pPr>
        <w:autoSpaceDE w:val="0"/>
        <w:autoSpaceDN w:val="0"/>
        <w:adjustRightInd w:val="0"/>
        <w:spacing w:after="0" w:line="240" w:lineRule="auto"/>
        <w:rPr>
          <w:rFonts w:ascii="Arial" w:hAnsi="Arial" w:cs="Arial"/>
          <w:b/>
          <w:bCs/>
          <w:sz w:val="24"/>
          <w:szCs w:val="24"/>
          <w:lang w:val="es-ES"/>
        </w:rPr>
      </w:pPr>
      <w:r w:rsidRPr="000074E2">
        <w:rPr>
          <w:rFonts w:ascii="Arial" w:hAnsi="Arial" w:cs="Arial"/>
          <w:b/>
          <w:bCs/>
          <w:sz w:val="24"/>
          <w:szCs w:val="24"/>
          <w:lang w:val="es-ES"/>
        </w:rPr>
        <w:t>MESA 5: REFORMAS A LAS CARS (USO DE LA TIERRA Y RECURSOS AMBIENTALES)</w:t>
      </w:r>
    </w:p>
    <w:p w:rsidR="000074E2" w:rsidRPr="000074E2" w:rsidRDefault="000074E2" w:rsidP="004A6C92">
      <w:pPr>
        <w:autoSpaceDE w:val="0"/>
        <w:autoSpaceDN w:val="0"/>
        <w:adjustRightInd w:val="0"/>
        <w:spacing w:after="0" w:line="240" w:lineRule="auto"/>
        <w:contextualSpacing/>
        <w:jc w:val="both"/>
        <w:rPr>
          <w:rFonts w:ascii="Arial" w:hAnsi="Arial" w:cs="Arial"/>
          <w:sz w:val="24"/>
          <w:szCs w:val="24"/>
          <w:lang w:val="es-ES"/>
        </w:rPr>
      </w:pPr>
    </w:p>
    <w:p w:rsidR="000074E2" w:rsidRPr="000074E2" w:rsidRDefault="000074E2" w:rsidP="000074E2">
      <w:pPr>
        <w:autoSpaceDE w:val="0"/>
        <w:autoSpaceDN w:val="0"/>
        <w:adjustRightInd w:val="0"/>
        <w:spacing w:after="0" w:line="240" w:lineRule="auto"/>
        <w:contextualSpacing/>
        <w:jc w:val="both"/>
        <w:rPr>
          <w:rFonts w:ascii="Arial" w:hAnsi="Arial" w:cs="Arial"/>
          <w:sz w:val="24"/>
          <w:szCs w:val="24"/>
          <w:lang w:val="es-ES"/>
        </w:rPr>
      </w:pPr>
    </w:p>
    <w:p w:rsidR="000074E2" w:rsidRPr="000074E2" w:rsidRDefault="000074E2" w:rsidP="000074E2">
      <w:pPr>
        <w:autoSpaceDE w:val="0"/>
        <w:autoSpaceDN w:val="0"/>
        <w:adjustRightInd w:val="0"/>
        <w:spacing w:after="0" w:line="240" w:lineRule="auto"/>
        <w:contextualSpacing/>
        <w:jc w:val="center"/>
        <w:rPr>
          <w:rFonts w:ascii="Arial" w:hAnsi="Arial" w:cs="Arial"/>
          <w:b/>
          <w:sz w:val="24"/>
          <w:szCs w:val="24"/>
          <w:lang w:val="es-ES"/>
        </w:rPr>
      </w:pPr>
    </w:p>
    <w:p w:rsidR="000074E2" w:rsidRPr="000074E2" w:rsidRDefault="000074E2" w:rsidP="000074E2">
      <w:pPr>
        <w:spacing w:after="0" w:line="240" w:lineRule="auto"/>
        <w:jc w:val="center"/>
        <w:rPr>
          <w:rFonts w:ascii="Arial" w:hAnsi="Arial" w:cs="Arial"/>
          <w:lang w:val="es-ES"/>
        </w:rPr>
      </w:pPr>
    </w:p>
    <w:tbl>
      <w:tblPr>
        <w:tblStyle w:val="Tablaconcuadrcula1"/>
        <w:tblW w:w="10348" w:type="dxa"/>
        <w:tblInd w:w="-1026" w:type="dxa"/>
        <w:tblLook w:val="04A0"/>
      </w:tblPr>
      <w:tblGrid>
        <w:gridCol w:w="2835"/>
        <w:gridCol w:w="3898"/>
        <w:gridCol w:w="3615"/>
      </w:tblGrid>
      <w:tr w:rsidR="000074E2" w:rsidRPr="000074E2" w:rsidTr="00736D2B">
        <w:tc>
          <w:tcPr>
            <w:tcW w:w="2835" w:type="dxa"/>
          </w:tcPr>
          <w:p w:rsidR="000074E2" w:rsidRPr="000074E2" w:rsidRDefault="000074E2" w:rsidP="000074E2">
            <w:pPr>
              <w:jc w:val="center"/>
              <w:rPr>
                <w:rFonts w:ascii="Arial" w:hAnsi="Arial" w:cs="Arial"/>
              </w:rPr>
            </w:pPr>
            <w:r w:rsidRPr="000074E2">
              <w:rPr>
                <w:rFonts w:ascii="Arial" w:hAnsi="Arial" w:cs="Arial"/>
              </w:rPr>
              <w:t>TEMAS EN DISCUSIÓN</w:t>
            </w:r>
          </w:p>
        </w:tc>
        <w:tc>
          <w:tcPr>
            <w:tcW w:w="3898" w:type="dxa"/>
          </w:tcPr>
          <w:p w:rsidR="000074E2" w:rsidRPr="000074E2" w:rsidRDefault="000074E2" w:rsidP="000074E2">
            <w:pPr>
              <w:jc w:val="center"/>
              <w:rPr>
                <w:rFonts w:ascii="Arial" w:hAnsi="Arial" w:cs="Arial"/>
              </w:rPr>
            </w:pPr>
            <w:r w:rsidRPr="000074E2">
              <w:rPr>
                <w:rFonts w:ascii="Arial" w:hAnsi="Arial" w:cs="Arial"/>
              </w:rPr>
              <w:t>APRENDIZAJES</w:t>
            </w:r>
          </w:p>
        </w:tc>
        <w:tc>
          <w:tcPr>
            <w:tcW w:w="3615" w:type="dxa"/>
          </w:tcPr>
          <w:p w:rsidR="000074E2" w:rsidRPr="000074E2" w:rsidRDefault="000074E2" w:rsidP="000074E2">
            <w:pPr>
              <w:jc w:val="center"/>
              <w:rPr>
                <w:rFonts w:ascii="Arial" w:hAnsi="Arial" w:cs="Arial"/>
              </w:rPr>
            </w:pPr>
            <w:r w:rsidRPr="000074E2">
              <w:rPr>
                <w:rFonts w:ascii="Arial" w:hAnsi="Arial" w:cs="Arial"/>
              </w:rPr>
              <w:t>RECOMENDACIONES</w:t>
            </w:r>
          </w:p>
        </w:tc>
      </w:tr>
      <w:tr w:rsidR="000074E2" w:rsidRPr="000074E2" w:rsidTr="00736D2B">
        <w:trPr>
          <w:trHeight w:val="134"/>
        </w:trPr>
        <w:tc>
          <w:tcPr>
            <w:tcW w:w="2835" w:type="dxa"/>
          </w:tcPr>
          <w:p w:rsidR="000074E2" w:rsidRPr="0030544E" w:rsidRDefault="004A6C92" w:rsidP="0030544E">
            <w:pPr>
              <w:rPr>
                <w:rFonts w:ascii="Arial" w:hAnsi="Arial" w:cs="Arial"/>
                <w:sz w:val="24"/>
                <w:szCs w:val="24"/>
              </w:rPr>
            </w:pPr>
            <w:r w:rsidRPr="0030544E">
              <w:rPr>
                <w:rFonts w:ascii="Arial" w:hAnsi="Arial" w:cs="Arial"/>
                <w:sz w:val="24"/>
                <w:szCs w:val="24"/>
              </w:rPr>
              <w:t>Materialización de lo</w:t>
            </w:r>
          </w:p>
          <w:p w:rsidR="004A6C92" w:rsidRPr="000074E2" w:rsidRDefault="0030544E" w:rsidP="002E0231">
            <w:pPr>
              <w:rPr>
                <w:rFonts w:ascii="Arial" w:hAnsi="Arial" w:cs="Arial"/>
                <w:sz w:val="24"/>
                <w:szCs w:val="24"/>
              </w:rPr>
            </w:pPr>
            <w:proofErr w:type="gramStart"/>
            <w:r>
              <w:rPr>
                <w:rFonts w:ascii="Arial" w:hAnsi="Arial" w:cs="Arial"/>
                <w:sz w:val="24"/>
                <w:szCs w:val="24"/>
              </w:rPr>
              <w:t>p</w:t>
            </w:r>
            <w:r w:rsidR="004A6C92">
              <w:rPr>
                <w:rFonts w:ascii="Arial" w:hAnsi="Arial" w:cs="Arial"/>
                <w:sz w:val="24"/>
                <w:szCs w:val="24"/>
              </w:rPr>
              <w:t>lanteado</w:t>
            </w:r>
            <w:proofErr w:type="gramEnd"/>
            <w:r w:rsidR="004A6C92">
              <w:rPr>
                <w:rFonts w:ascii="Arial" w:hAnsi="Arial" w:cs="Arial"/>
                <w:sz w:val="24"/>
                <w:szCs w:val="24"/>
              </w:rPr>
              <w:t xml:space="preserve"> en la ley 70</w:t>
            </w:r>
            <w:r w:rsidR="002E0231">
              <w:rPr>
                <w:rFonts w:ascii="Arial" w:hAnsi="Arial" w:cs="Arial"/>
                <w:sz w:val="24"/>
                <w:szCs w:val="24"/>
              </w:rPr>
              <w:t>, capitulo IV en lo relacionado con la participación de la comunidad en las decisiones que los afectan en este aspecto.</w:t>
            </w:r>
          </w:p>
          <w:p w:rsidR="000074E2" w:rsidRPr="000074E2" w:rsidRDefault="000074E2" w:rsidP="004A6C92">
            <w:pPr>
              <w:jc w:val="left"/>
              <w:rPr>
                <w:rFonts w:ascii="Arial" w:hAnsi="Arial" w:cs="Arial"/>
                <w:sz w:val="24"/>
                <w:szCs w:val="24"/>
              </w:rPr>
            </w:pPr>
          </w:p>
          <w:p w:rsidR="0030544E" w:rsidRDefault="0030544E" w:rsidP="002E0231">
            <w:pPr>
              <w:rPr>
                <w:rFonts w:ascii="Arial" w:hAnsi="Arial" w:cs="Arial"/>
                <w:sz w:val="24"/>
                <w:szCs w:val="24"/>
              </w:rPr>
            </w:pPr>
          </w:p>
          <w:p w:rsidR="000074E2" w:rsidRDefault="002E0231" w:rsidP="002E0231">
            <w:pPr>
              <w:rPr>
                <w:rFonts w:ascii="Arial" w:hAnsi="Arial" w:cs="Arial"/>
                <w:sz w:val="24"/>
                <w:szCs w:val="24"/>
              </w:rPr>
            </w:pPr>
            <w:r>
              <w:rPr>
                <w:rFonts w:ascii="Arial" w:hAnsi="Arial" w:cs="Arial"/>
                <w:sz w:val="24"/>
                <w:szCs w:val="24"/>
              </w:rPr>
              <w:t>Cuál sería la herramienta que garantizaría que el Ministerio encargado de estos procesos, realmente tenga en cuenta los resultados obtenidos en la realización de este Congreso</w:t>
            </w:r>
            <w:r w:rsidR="00DD6D51">
              <w:rPr>
                <w:rFonts w:ascii="Arial" w:hAnsi="Arial" w:cs="Arial"/>
                <w:sz w:val="24"/>
                <w:szCs w:val="24"/>
              </w:rPr>
              <w:t>.</w:t>
            </w:r>
          </w:p>
          <w:p w:rsidR="00DD6D51" w:rsidRDefault="00DD6D51" w:rsidP="002E0231">
            <w:pPr>
              <w:rPr>
                <w:rFonts w:ascii="Arial" w:hAnsi="Arial" w:cs="Arial"/>
                <w:sz w:val="24"/>
                <w:szCs w:val="24"/>
              </w:rPr>
            </w:pPr>
          </w:p>
          <w:p w:rsidR="008029FF" w:rsidRDefault="008029FF" w:rsidP="002E0231">
            <w:pPr>
              <w:rPr>
                <w:rFonts w:ascii="Arial" w:hAnsi="Arial" w:cs="Arial"/>
                <w:sz w:val="24"/>
                <w:szCs w:val="24"/>
              </w:rPr>
            </w:pPr>
          </w:p>
          <w:p w:rsidR="008029FF" w:rsidRDefault="008029FF" w:rsidP="002E0231">
            <w:pPr>
              <w:rPr>
                <w:rFonts w:ascii="Arial" w:hAnsi="Arial" w:cs="Arial"/>
                <w:sz w:val="24"/>
                <w:szCs w:val="24"/>
              </w:rPr>
            </w:pPr>
          </w:p>
          <w:p w:rsidR="008029FF" w:rsidRDefault="008029FF" w:rsidP="002E0231">
            <w:pPr>
              <w:rPr>
                <w:rFonts w:ascii="Arial" w:hAnsi="Arial" w:cs="Arial"/>
                <w:sz w:val="24"/>
                <w:szCs w:val="24"/>
              </w:rPr>
            </w:pPr>
          </w:p>
          <w:p w:rsidR="008029FF" w:rsidRDefault="008029FF" w:rsidP="002E0231">
            <w:pPr>
              <w:rPr>
                <w:rFonts w:ascii="Arial" w:hAnsi="Arial" w:cs="Arial"/>
                <w:sz w:val="24"/>
                <w:szCs w:val="24"/>
              </w:rPr>
            </w:pPr>
          </w:p>
          <w:p w:rsidR="008029FF" w:rsidRDefault="008029FF" w:rsidP="002E0231">
            <w:pPr>
              <w:rPr>
                <w:rFonts w:ascii="Arial" w:hAnsi="Arial" w:cs="Arial"/>
                <w:sz w:val="24"/>
                <w:szCs w:val="24"/>
              </w:rPr>
            </w:pPr>
          </w:p>
          <w:p w:rsidR="00DD6D51" w:rsidRPr="000074E2" w:rsidRDefault="00DD6D51" w:rsidP="002E0231">
            <w:pPr>
              <w:rPr>
                <w:rFonts w:ascii="Arial" w:hAnsi="Arial" w:cs="Arial"/>
                <w:sz w:val="24"/>
                <w:szCs w:val="24"/>
              </w:rPr>
            </w:pPr>
            <w:r>
              <w:rPr>
                <w:rFonts w:ascii="Arial" w:hAnsi="Arial" w:cs="Arial"/>
                <w:sz w:val="24"/>
                <w:szCs w:val="24"/>
              </w:rPr>
              <w:t xml:space="preserve">Hechos como la expedición del Código Minero (L. 685 de 2001), </w:t>
            </w:r>
            <w:proofErr w:type="spellStart"/>
            <w:r>
              <w:rPr>
                <w:rFonts w:ascii="Arial" w:hAnsi="Arial" w:cs="Arial"/>
                <w:sz w:val="24"/>
                <w:szCs w:val="24"/>
              </w:rPr>
              <w:t>mod</w:t>
            </w:r>
            <w:proofErr w:type="spellEnd"/>
            <w:r>
              <w:rPr>
                <w:rFonts w:ascii="Arial" w:hAnsi="Arial" w:cs="Arial"/>
                <w:sz w:val="24"/>
                <w:szCs w:val="24"/>
              </w:rPr>
              <w:t xml:space="preserve">. </w:t>
            </w:r>
            <w:proofErr w:type="gramStart"/>
            <w:r>
              <w:rPr>
                <w:rFonts w:ascii="Arial" w:hAnsi="Arial" w:cs="Arial"/>
                <w:sz w:val="24"/>
                <w:szCs w:val="24"/>
              </w:rPr>
              <w:t>por</w:t>
            </w:r>
            <w:proofErr w:type="gramEnd"/>
            <w:r>
              <w:rPr>
                <w:rFonts w:ascii="Arial" w:hAnsi="Arial" w:cs="Arial"/>
                <w:sz w:val="24"/>
                <w:szCs w:val="24"/>
              </w:rPr>
              <w:t xml:space="preserve"> la L 382 del 2010, sin tener en cuenta a las distintas comunidades arraigadas en los territorios</w:t>
            </w:r>
            <w:r w:rsidR="00F1336E">
              <w:rPr>
                <w:rFonts w:ascii="Arial" w:hAnsi="Arial" w:cs="Arial"/>
                <w:sz w:val="24"/>
                <w:szCs w:val="24"/>
              </w:rPr>
              <w:t>,</w:t>
            </w:r>
            <w:r>
              <w:rPr>
                <w:rFonts w:ascii="Arial" w:hAnsi="Arial" w:cs="Arial"/>
                <w:sz w:val="24"/>
                <w:szCs w:val="24"/>
              </w:rPr>
              <w:t xml:space="preserve"> son otra muestra de la marginación y la poca relevancia que se le da a las comunidades.</w:t>
            </w:r>
          </w:p>
          <w:p w:rsidR="000074E2" w:rsidRPr="000074E2" w:rsidRDefault="000074E2" w:rsidP="000074E2">
            <w:pPr>
              <w:jc w:val="center"/>
              <w:rPr>
                <w:rFonts w:ascii="Arial" w:hAnsi="Arial" w:cs="Arial"/>
                <w:sz w:val="24"/>
                <w:szCs w:val="24"/>
              </w:rPr>
            </w:pPr>
          </w:p>
          <w:p w:rsidR="000074E2" w:rsidRPr="000074E2" w:rsidRDefault="00DD6D51" w:rsidP="00DD6D51">
            <w:pPr>
              <w:jc w:val="left"/>
              <w:rPr>
                <w:rFonts w:ascii="Arial" w:hAnsi="Arial" w:cs="Arial"/>
                <w:sz w:val="24"/>
                <w:szCs w:val="24"/>
              </w:rPr>
            </w:pPr>
            <w:r>
              <w:rPr>
                <w:rFonts w:ascii="Arial" w:hAnsi="Arial" w:cs="Arial"/>
                <w:sz w:val="24"/>
                <w:szCs w:val="24"/>
              </w:rPr>
              <w:t xml:space="preserve">Sistemas de regulación referentes a las regalías provenientes de la explotación de los </w:t>
            </w:r>
            <w:r>
              <w:rPr>
                <w:rFonts w:ascii="Arial" w:hAnsi="Arial" w:cs="Arial"/>
                <w:sz w:val="24"/>
                <w:szCs w:val="24"/>
              </w:rPr>
              <w:lastRenderedPageBreak/>
              <w:t>recursos naturales</w:t>
            </w:r>
            <w:r w:rsidR="00736D2B">
              <w:rPr>
                <w:rFonts w:ascii="Arial" w:hAnsi="Arial" w:cs="Arial"/>
                <w:sz w:val="24"/>
                <w:szCs w:val="24"/>
              </w:rPr>
              <w:t xml:space="preserve"> en los territorios de las comunidades negras.</w:t>
            </w:r>
          </w:p>
          <w:p w:rsidR="000074E2" w:rsidRPr="000074E2" w:rsidRDefault="000074E2" w:rsidP="000074E2">
            <w:pPr>
              <w:jc w:val="center"/>
              <w:rPr>
                <w:rFonts w:ascii="Arial" w:hAnsi="Arial" w:cs="Arial"/>
                <w:sz w:val="24"/>
                <w:szCs w:val="24"/>
              </w:rPr>
            </w:pPr>
          </w:p>
          <w:p w:rsidR="008738B6" w:rsidRDefault="008738B6" w:rsidP="000074E2">
            <w:pPr>
              <w:jc w:val="center"/>
              <w:rPr>
                <w:rFonts w:ascii="Arial" w:hAnsi="Arial" w:cs="Arial"/>
                <w:sz w:val="24"/>
                <w:szCs w:val="24"/>
              </w:rPr>
            </w:pPr>
          </w:p>
          <w:p w:rsidR="008738B6" w:rsidRDefault="008738B6" w:rsidP="000074E2">
            <w:pPr>
              <w:jc w:val="center"/>
              <w:rPr>
                <w:rFonts w:ascii="Arial" w:hAnsi="Arial" w:cs="Arial"/>
                <w:sz w:val="24"/>
                <w:szCs w:val="24"/>
              </w:rPr>
            </w:pPr>
          </w:p>
          <w:p w:rsidR="008C60F0" w:rsidRDefault="008C60F0" w:rsidP="000074E2">
            <w:pPr>
              <w:jc w:val="center"/>
              <w:rPr>
                <w:rFonts w:ascii="Arial" w:hAnsi="Arial" w:cs="Arial"/>
                <w:sz w:val="24"/>
                <w:szCs w:val="24"/>
              </w:rPr>
            </w:pPr>
          </w:p>
          <w:p w:rsidR="008C60F0" w:rsidRDefault="008C60F0" w:rsidP="000074E2">
            <w:pPr>
              <w:jc w:val="center"/>
              <w:rPr>
                <w:rFonts w:ascii="Arial" w:hAnsi="Arial" w:cs="Arial"/>
                <w:sz w:val="24"/>
                <w:szCs w:val="24"/>
              </w:rPr>
            </w:pPr>
          </w:p>
          <w:p w:rsidR="000074E2" w:rsidRDefault="00736D2B" w:rsidP="000074E2">
            <w:pPr>
              <w:jc w:val="center"/>
              <w:rPr>
                <w:rFonts w:ascii="Arial" w:hAnsi="Arial" w:cs="Arial"/>
                <w:sz w:val="24"/>
                <w:szCs w:val="24"/>
              </w:rPr>
            </w:pPr>
            <w:r>
              <w:rPr>
                <w:rFonts w:ascii="Arial" w:hAnsi="Arial" w:cs="Arial"/>
                <w:sz w:val="24"/>
                <w:szCs w:val="24"/>
              </w:rPr>
              <w:t xml:space="preserve">¿Dónde queda la protección de las fuentes </w:t>
            </w:r>
          </w:p>
          <w:p w:rsidR="00736D2B" w:rsidRDefault="00736D2B" w:rsidP="000074E2">
            <w:pPr>
              <w:jc w:val="center"/>
              <w:rPr>
                <w:rFonts w:ascii="Arial" w:hAnsi="Arial" w:cs="Arial"/>
                <w:sz w:val="24"/>
                <w:szCs w:val="24"/>
              </w:rPr>
            </w:pPr>
            <w:r>
              <w:rPr>
                <w:rFonts w:ascii="Arial" w:hAnsi="Arial" w:cs="Arial"/>
                <w:sz w:val="24"/>
                <w:szCs w:val="24"/>
              </w:rPr>
              <w:t>Fluviales al establecer las concesiones para explotar los recursos</w:t>
            </w:r>
            <w:proofErr w:type="gramStart"/>
            <w:r>
              <w:rPr>
                <w:rFonts w:ascii="Arial" w:hAnsi="Arial" w:cs="Arial"/>
                <w:sz w:val="24"/>
                <w:szCs w:val="24"/>
              </w:rPr>
              <w:t>?</w:t>
            </w:r>
            <w:proofErr w:type="gramEnd"/>
          </w:p>
          <w:p w:rsidR="00ED3009" w:rsidRDefault="00ED3009" w:rsidP="000074E2">
            <w:pPr>
              <w:jc w:val="center"/>
              <w:rPr>
                <w:rFonts w:ascii="Arial" w:hAnsi="Arial" w:cs="Arial"/>
                <w:sz w:val="24"/>
                <w:szCs w:val="24"/>
              </w:rPr>
            </w:pPr>
          </w:p>
          <w:p w:rsidR="00E26636" w:rsidRDefault="00E26636" w:rsidP="000F36DD">
            <w:pPr>
              <w:jc w:val="left"/>
              <w:rPr>
                <w:rFonts w:ascii="Arial" w:hAnsi="Arial" w:cs="Arial"/>
                <w:sz w:val="24"/>
                <w:szCs w:val="24"/>
              </w:rPr>
            </w:pPr>
          </w:p>
          <w:p w:rsidR="00E26636" w:rsidRDefault="00E26636" w:rsidP="000F36DD">
            <w:pPr>
              <w:jc w:val="left"/>
              <w:rPr>
                <w:rFonts w:ascii="Arial" w:hAnsi="Arial" w:cs="Arial"/>
                <w:sz w:val="24"/>
                <w:szCs w:val="24"/>
              </w:rPr>
            </w:pPr>
          </w:p>
          <w:p w:rsidR="00E26636" w:rsidRDefault="00E26636" w:rsidP="000F36DD">
            <w:pPr>
              <w:jc w:val="left"/>
              <w:rPr>
                <w:rFonts w:ascii="Arial" w:hAnsi="Arial" w:cs="Arial"/>
                <w:sz w:val="24"/>
                <w:szCs w:val="24"/>
              </w:rPr>
            </w:pPr>
          </w:p>
          <w:p w:rsidR="00E26636" w:rsidRDefault="00E26636" w:rsidP="000F36DD">
            <w:pPr>
              <w:jc w:val="left"/>
              <w:rPr>
                <w:rFonts w:ascii="Arial" w:hAnsi="Arial" w:cs="Arial"/>
                <w:sz w:val="24"/>
                <w:szCs w:val="24"/>
              </w:rPr>
            </w:pPr>
          </w:p>
          <w:p w:rsidR="006A327B" w:rsidRDefault="006A327B" w:rsidP="000F36DD">
            <w:pPr>
              <w:jc w:val="left"/>
              <w:rPr>
                <w:rFonts w:ascii="Arial" w:hAnsi="Arial" w:cs="Arial"/>
                <w:sz w:val="24"/>
                <w:szCs w:val="24"/>
              </w:rPr>
            </w:pPr>
          </w:p>
          <w:p w:rsidR="006A327B" w:rsidRDefault="006A327B" w:rsidP="000F36DD">
            <w:pPr>
              <w:jc w:val="left"/>
              <w:rPr>
                <w:rFonts w:ascii="Arial" w:hAnsi="Arial" w:cs="Arial"/>
                <w:sz w:val="24"/>
                <w:szCs w:val="24"/>
              </w:rPr>
            </w:pPr>
          </w:p>
          <w:p w:rsidR="006A327B" w:rsidRDefault="006A327B" w:rsidP="000F36DD">
            <w:pPr>
              <w:jc w:val="left"/>
              <w:rPr>
                <w:rFonts w:ascii="Arial" w:hAnsi="Arial" w:cs="Arial"/>
                <w:sz w:val="24"/>
                <w:szCs w:val="24"/>
              </w:rPr>
            </w:pPr>
          </w:p>
          <w:p w:rsidR="006A327B" w:rsidRDefault="006A327B" w:rsidP="000F36DD">
            <w:pPr>
              <w:jc w:val="left"/>
              <w:rPr>
                <w:rFonts w:ascii="Arial" w:hAnsi="Arial" w:cs="Arial"/>
                <w:sz w:val="24"/>
                <w:szCs w:val="24"/>
              </w:rPr>
            </w:pPr>
          </w:p>
          <w:p w:rsidR="006A327B" w:rsidRDefault="006A327B" w:rsidP="000F36DD">
            <w:pPr>
              <w:jc w:val="left"/>
              <w:rPr>
                <w:rFonts w:ascii="Arial" w:hAnsi="Arial" w:cs="Arial"/>
                <w:sz w:val="24"/>
                <w:szCs w:val="24"/>
              </w:rPr>
            </w:pPr>
          </w:p>
          <w:p w:rsidR="006A327B" w:rsidRDefault="006A327B" w:rsidP="000F36DD">
            <w:pPr>
              <w:jc w:val="left"/>
              <w:rPr>
                <w:rFonts w:ascii="Arial" w:hAnsi="Arial" w:cs="Arial"/>
                <w:sz w:val="24"/>
                <w:szCs w:val="24"/>
              </w:rPr>
            </w:pPr>
          </w:p>
          <w:p w:rsidR="006A327B" w:rsidRDefault="006A327B" w:rsidP="000F36DD">
            <w:pPr>
              <w:jc w:val="left"/>
              <w:rPr>
                <w:rFonts w:ascii="Arial" w:hAnsi="Arial" w:cs="Arial"/>
                <w:sz w:val="24"/>
                <w:szCs w:val="24"/>
              </w:rPr>
            </w:pPr>
          </w:p>
          <w:p w:rsidR="006A327B" w:rsidRDefault="006A327B" w:rsidP="000F36DD">
            <w:pPr>
              <w:jc w:val="left"/>
              <w:rPr>
                <w:rFonts w:ascii="Arial" w:hAnsi="Arial" w:cs="Arial"/>
                <w:sz w:val="24"/>
                <w:szCs w:val="24"/>
              </w:rPr>
            </w:pPr>
          </w:p>
          <w:p w:rsidR="006A327B" w:rsidRDefault="006A327B" w:rsidP="000F36DD">
            <w:pPr>
              <w:jc w:val="left"/>
              <w:rPr>
                <w:rFonts w:ascii="Arial" w:hAnsi="Arial" w:cs="Arial"/>
                <w:sz w:val="24"/>
                <w:szCs w:val="24"/>
              </w:rPr>
            </w:pPr>
          </w:p>
          <w:p w:rsidR="006A327B" w:rsidRDefault="006A327B" w:rsidP="000F36DD">
            <w:pPr>
              <w:jc w:val="left"/>
              <w:rPr>
                <w:rFonts w:ascii="Arial" w:hAnsi="Arial" w:cs="Arial"/>
                <w:sz w:val="24"/>
                <w:szCs w:val="24"/>
              </w:rPr>
            </w:pPr>
          </w:p>
          <w:p w:rsidR="007E2A79" w:rsidRDefault="007E2A79" w:rsidP="000F36DD">
            <w:pPr>
              <w:jc w:val="left"/>
              <w:rPr>
                <w:rFonts w:ascii="Arial" w:hAnsi="Arial" w:cs="Arial"/>
                <w:sz w:val="24"/>
                <w:szCs w:val="24"/>
              </w:rPr>
            </w:pPr>
          </w:p>
          <w:p w:rsidR="007E2A79" w:rsidRDefault="007E2A79" w:rsidP="000F36DD">
            <w:pPr>
              <w:jc w:val="left"/>
              <w:rPr>
                <w:rFonts w:ascii="Arial" w:hAnsi="Arial" w:cs="Arial"/>
                <w:sz w:val="24"/>
                <w:szCs w:val="24"/>
              </w:rPr>
            </w:pPr>
          </w:p>
          <w:p w:rsidR="007E2A79" w:rsidRDefault="007E2A79" w:rsidP="000F36DD">
            <w:pPr>
              <w:jc w:val="left"/>
              <w:rPr>
                <w:rFonts w:ascii="Arial" w:hAnsi="Arial" w:cs="Arial"/>
                <w:sz w:val="24"/>
                <w:szCs w:val="24"/>
              </w:rPr>
            </w:pPr>
          </w:p>
          <w:p w:rsidR="007E2A79" w:rsidRDefault="007E2A79" w:rsidP="000F36DD">
            <w:pPr>
              <w:jc w:val="left"/>
              <w:rPr>
                <w:rFonts w:ascii="Arial" w:hAnsi="Arial" w:cs="Arial"/>
                <w:sz w:val="24"/>
                <w:szCs w:val="24"/>
              </w:rPr>
            </w:pPr>
          </w:p>
          <w:p w:rsidR="007E2A79" w:rsidRDefault="007E2A79" w:rsidP="000F36DD">
            <w:pPr>
              <w:jc w:val="left"/>
              <w:rPr>
                <w:rFonts w:ascii="Arial" w:hAnsi="Arial" w:cs="Arial"/>
                <w:sz w:val="24"/>
                <w:szCs w:val="24"/>
              </w:rPr>
            </w:pPr>
          </w:p>
          <w:p w:rsidR="007E2A79" w:rsidRDefault="007E2A79" w:rsidP="000F36DD">
            <w:pPr>
              <w:jc w:val="left"/>
              <w:rPr>
                <w:rFonts w:ascii="Arial" w:hAnsi="Arial" w:cs="Arial"/>
                <w:sz w:val="24"/>
                <w:szCs w:val="24"/>
              </w:rPr>
            </w:pPr>
          </w:p>
          <w:p w:rsidR="007E2A79" w:rsidRDefault="007E2A79" w:rsidP="000F36DD">
            <w:pPr>
              <w:jc w:val="left"/>
              <w:rPr>
                <w:rFonts w:ascii="Arial" w:hAnsi="Arial" w:cs="Arial"/>
                <w:sz w:val="24"/>
                <w:szCs w:val="24"/>
              </w:rPr>
            </w:pPr>
          </w:p>
          <w:p w:rsidR="000074E2" w:rsidRDefault="00ED3009" w:rsidP="000F36DD">
            <w:pPr>
              <w:jc w:val="left"/>
              <w:rPr>
                <w:rFonts w:ascii="Arial" w:hAnsi="Arial" w:cs="Arial"/>
                <w:sz w:val="24"/>
                <w:szCs w:val="24"/>
              </w:rPr>
            </w:pPr>
            <w:r>
              <w:rPr>
                <w:rFonts w:ascii="Arial" w:hAnsi="Arial" w:cs="Arial"/>
                <w:sz w:val="24"/>
                <w:szCs w:val="24"/>
              </w:rPr>
              <w:t>Falta de conocimiento de la comunidad de las normas que los protegen, que ocasiona una pérdida de la tradición.</w:t>
            </w:r>
          </w:p>
          <w:p w:rsidR="000F36DD" w:rsidRDefault="000F36DD" w:rsidP="000F36DD">
            <w:pPr>
              <w:jc w:val="left"/>
              <w:rPr>
                <w:rFonts w:ascii="Arial" w:hAnsi="Arial" w:cs="Arial"/>
                <w:sz w:val="24"/>
                <w:szCs w:val="24"/>
              </w:rPr>
            </w:pPr>
          </w:p>
          <w:p w:rsidR="000F36DD" w:rsidRDefault="000F36DD" w:rsidP="000F36DD">
            <w:pPr>
              <w:jc w:val="left"/>
              <w:rPr>
                <w:rFonts w:ascii="Arial" w:hAnsi="Arial" w:cs="Arial"/>
                <w:sz w:val="24"/>
                <w:szCs w:val="24"/>
              </w:rPr>
            </w:pPr>
          </w:p>
          <w:p w:rsidR="007E2A79" w:rsidRDefault="007E2A79" w:rsidP="000F36DD">
            <w:pPr>
              <w:jc w:val="left"/>
              <w:rPr>
                <w:rFonts w:ascii="Arial" w:hAnsi="Arial" w:cs="Arial"/>
                <w:sz w:val="24"/>
                <w:szCs w:val="24"/>
              </w:rPr>
            </w:pPr>
          </w:p>
          <w:p w:rsidR="007E2A79" w:rsidRDefault="007E2A79" w:rsidP="000F36DD">
            <w:pPr>
              <w:jc w:val="left"/>
              <w:rPr>
                <w:rFonts w:ascii="Arial" w:hAnsi="Arial" w:cs="Arial"/>
                <w:sz w:val="24"/>
                <w:szCs w:val="24"/>
              </w:rPr>
            </w:pPr>
          </w:p>
          <w:p w:rsidR="000F36DD" w:rsidRPr="000074E2" w:rsidRDefault="000F36DD" w:rsidP="000F36DD">
            <w:pPr>
              <w:jc w:val="left"/>
              <w:rPr>
                <w:rFonts w:ascii="Arial" w:hAnsi="Arial" w:cs="Arial"/>
                <w:sz w:val="24"/>
                <w:szCs w:val="24"/>
              </w:rPr>
            </w:pPr>
            <w:r>
              <w:rPr>
                <w:rFonts w:ascii="Arial" w:hAnsi="Arial" w:cs="Arial"/>
                <w:sz w:val="24"/>
                <w:szCs w:val="24"/>
              </w:rPr>
              <w:t>La falta de valoración de los recursos propios de las comunidades que los conllevan a tomar decisiones erróneas.</w:t>
            </w:r>
          </w:p>
          <w:p w:rsidR="000074E2" w:rsidRPr="000074E2" w:rsidRDefault="000074E2" w:rsidP="000074E2">
            <w:pPr>
              <w:jc w:val="center"/>
              <w:rPr>
                <w:rFonts w:ascii="Arial" w:hAnsi="Arial" w:cs="Arial"/>
                <w:sz w:val="24"/>
                <w:szCs w:val="24"/>
              </w:rPr>
            </w:pPr>
          </w:p>
          <w:p w:rsidR="000074E2" w:rsidRDefault="000074E2" w:rsidP="000F36DD">
            <w:pPr>
              <w:rPr>
                <w:rFonts w:ascii="Arial" w:hAnsi="Arial" w:cs="Arial"/>
                <w:sz w:val="24"/>
                <w:szCs w:val="24"/>
              </w:rPr>
            </w:pPr>
          </w:p>
          <w:p w:rsidR="000F36DD" w:rsidRDefault="000F36DD" w:rsidP="000F36DD">
            <w:pPr>
              <w:rPr>
                <w:rFonts w:ascii="Arial" w:hAnsi="Arial" w:cs="Arial"/>
                <w:sz w:val="24"/>
                <w:szCs w:val="24"/>
              </w:rPr>
            </w:pPr>
          </w:p>
          <w:p w:rsidR="000F36DD" w:rsidRDefault="000F36DD" w:rsidP="000F36DD">
            <w:pPr>
              <w:rPr>
                <w:rFonts w:ascii="Arial" w:hAnsi="Arial" w:cs="Arial"/>
                <w:sz w:val="24"/>
                <w:szCs w:val="24"/>
              </w:rPr>
            </w:pPr>
            <w:r>
              <w:rPr>
                <w:rFonts w:ascii="Arial" w:hAnsi="Arial" w:cs="Arial"/>
                <w:sz w:val="24"/>
                <w:szCs w:val="24"/>
              </w:rPr>
              <w:t>Ineficiencias institucionales, la falta de compromiso de las entidades encargadas de la protección de los recursos naturales, al igual que de la protección de la identidad cultural, desde el desarraigo con el territorio que habitan.</w:t>
            </w:r>
          </w:p>
          <w:p w:rsidR="00D745A4" w:rsidRDefault="00D745A4" w:rsidP="000F36DD">
            <w:pPr>
              <w:rPr>
                <w:rFonts w:ascii="Arial" w:hAnsi="Arial" w:cs="Arial"/>
                <w:sz w:val="24"/>
                <w:szCs w:val="24"/>
              </w:rPr>
            </w:pPr>
          </w:p>
          <w:p w:rsidR="00D745A4" w:rsidRDefault="00F1336E" w:rsidP="000F36DD">
            <w:pPr>
              <w:rPr>
                <w:rFonts w:ascii="Arial" w:hAnsi="Arial" w:cs="Arial"/>
                <w:sz w:val="24"/>
                <w:szCs w:val="24"/>
              </w:rPr>
            </w:pPr>
            <w:r>
              <w:rPr>
                <w:rFonts w:ascii="Arial" w:hAnsi="Arial" w:cs="Arial"/>
                <w:sz w:val="24"/>
                <w:szCs w:val="24"/>
              </w:rPr>
              <w:t xml:space="preserve">La declaración de ciertos territorios </w:t>
            </w:r>
            <w:r>
              <w:rPr>
                <w:rFonts w:ascii="Arial" w:hAnsi="Arial" w:cs="Arial"/>
                <w:sz w:val="24"/>
                <w:szCs w:val="24"/>
              </w:rPr>
              <w:lastRenderedPageBreak/>
              <w:t xml:space="preserve">habitados por las comunidades negras, como humedales, que traen como consecuencia la no titulación de los </w:t>
            </w:r>
            <w:r w:rsidR="00516112">
              <w:rPr>
                <w:rFonts w:ascii="Arial" w:hAnsi="Arial" w:cs="Arial"/>
                <w:sz w:val="24"/>
                <w:szCs w:val="24"/>
              </w:rPr>
              <w:t>mismos a favor de las comunidades que siempre los han habitado.</w:t>
            </w:r>
          </w:p>
          <w:p w:rsidR="00516112" w:rsidRDefault="00516112" w:rsidP="000F36DD">
            <w:pPr>
              <w:rPr>
                <w:rFonts w:ascii="Arial" w:hAnsi="Arial" w:cs="Arial"/>
                <w:sz w:val="24"/>
                <w:szCs w:val="24"/>
              </w:rPr>
            </w:pPr>
          </w:p>
          <w:p w:rsidR="00516112" w:rsidRDefault="00516112" w:rsidP="000F36DD">
            <w:pPr>
              <w:rPr>
                <w:rFonts w:ascii="Arial" w:hAnsi="Arial" w:cs="Arial"/>
                <w:sz w:val="24"/>
                <w:szCs w:val="24"/>
              </w:rPr>
            </w:pPr>
            <w:r>
              <w:rPr>
                <w:rFonts w:ascii="Arial" w:hAnsi="Arial" w:cs="Arial"/>
                <w:sz w:val="24"/>
                <w:szCs w:val="24"/>
              </w:rPr>
              <w:t>La falta de las Consultas previas en las comunidades negras acerca de las de</w:t>
            </w:r>
            <w:r w:rsidR="00AA2804">
              <w:rPr>
                <w:rFonts w:ascii="Arial" w:hAnsi="Arial" w:cs="Arial"/>
                <w:sz w:val="24"/>
                <w:szCs w:val="24"/>
              </w:rPr>
              <w:t>cisiones que afectan lo</w:t>
            </w:r>
            <w:r>
              <w:rPr>
                <w:rFonts w:ascii="Arial" w:hAnsi="Arial" w:cs="Arial"/>
                <w:sz w:val="24"/>
                <w:szCs w:val="24"/>
              </w:rPr>
              <w:t>s territorios que</w:t>
            </w:r>
            <w:r w:rsidR="00AA2804">
              <w:rPr>
                <w:rFonts w:ascii="Arial" w:hAnsi="Arial" w:cs="Arial"/>
                <w:sz w:val="24"/>
                <w:szCs w:val="24"/>
              </w:rPr>
              <w:t xml:space="preserve"> habitan.</w:t>
            </w:r>
          </w:p>
          <w:p w:rsidR="0030544E" w:rsidRDefault="0030544E" w:rsidP="000F36DD">
            <w:pPr>
              <w:rPr>
                <w:rFonts w:ascii="Arial" w:hAnsi="Arial" w:cs="Arial"/>
                <w:sz w:val="24"/>
                <w:szCs w:val="24"/>
              </w:rPr>
            </w:pPr>
          </w:p>
          <w:p w:rsidR="0030544E" w:rsidRPr="000F36DD" w:rsidRDefault="0030544E" w:rsidP="000F36DD">
            <w:pPr>
              <w:rPr>
                <w:rFonts w:ascii="Arial" w:hAnsi="Arial" w:cs="Arial"/>
                <w:sz w:val="24"/>
                <w:szCs w:val="24"/>
              </w:rPr>
            </w:pPr>
            <w:r>
              <w:rPr>
                <w:rFonts w:ascii="Arial" w:hAnsi="Arial" w:cs="Arial"/>
                <w:sz w:val="24"/>
                <w:szCs w:val="24"/>
              </w:rPr>
              <w:t>Espacios de participación de las comunidades negras en las CARS.</w:t>
            </w:r>
          </w:p>
          <w:p w:rsidR="000074E2" w:rsidRPr="00516112" w:rsidRDefault="000074E2" w:rsidP="000074E2">
            <w:pPr>
              <w:jc w:val="center"/>
              <w:rPr>
                <w:rFonts w:ascii="Arial" w:hAnsi="Arial" w:cs="Arial"/>
                <w:sz w:val="24"/>
                <w:szCs w:val="24"/>
              </w:rPr>
            </w:pPr>
          </w:p>
        </w:tc>
        <w:tc>
          <w:tcPr>
            <w:tcW w:w="3898" w:type="dxa"/>
          </w:tcPr>
          <w:p w:rsidR="000074E2" w:rsidRDefault="002E0231" w:rsidP="002E0231">
            <w:pPr>
              <w:rPr>
                <w:rFonts w:ascii="Arial" w:hAnsi="Arial" w:cs="Arial"/>
                <w:sz w:val="24"/>
                <w:szCs w:val="24"/>
              </w:rPr>
            </w:pPr>
            <w:r>
              <w:rPr>
                <w:rFonts w:ascii="Arial" w:hAnsi="Arial" w:cs="Arial"/>
                <w:sz w:val="24"/>
                <w:szCs w:val="24"/>
              </w:rPr>
              <w:lastRenderedPageBreak/>
              <w:t>A partir de las experiencias vividas, es decir, de visitas a comunidades negras,  se puede concluir que no se da un real beneficio hacia la comunidad arraigada en sus distintos territorios.</w:t>
            </w:r>
          </w:p>
          <w:p w:rsidR="002E0231" w:rsidRDefault="002E0231" w:rsidP="002E0231">
            <w:pPr>
              <w:rPr>
                <w:rFonts w:ascii="Arial" w:hAnsi="Arial" w:cs="Arial"/>
                <w:sz w:val="24"/>
                <w:szCs w:val="24"/>
              </w:rPr>
            </w:pPr>
          </w:p>
          <w:p w:rsidR="002E0231" w:rsidRDefault="002E0231" w:rsidP="002E0231">
            <w:pPr>
              <w:rPr>
                <w:rFonts w:ascii="Arial" w:hAnsi="Arial" w:cs="Arial"/>
                <w:sz w:val="24"/>
                <w:szCs w:val="24"/>
              </w:rPr>
            </w:pPr>
          </w:p>
          <w:p w:rsidR="002E0231" w:rsidRDefault="002E0231" w:rsidP="002E0231">
            <w:pPr>
              <w:rPr>
                <w:rFonts w:ascii="Arial" w:hAnsi="Arial" w:cs="Arial"/>
                <w:sz w:val="24"/>
                <w:szCs w:val="24"/>
              </w:rPr>
            </w:pPr>
          </w:p>
          <w:p w:rsidR="00DD6D51" w:rsidRDefault="002E0231" w:rsidP="002E0231">
            <w:pPr>
              <w:rPr>
                <w:rFonts w:ascii="Arial" w:hAnsi="Arial" w:cs="Arial"/>
                <w:sz w:val="24"/>
                <w:szCs w:val="24"/>
              </w:rPr>
            </w:pPr>
            <w:r>
              <w:rPr>
                <w:rFonts w:ascii="Arial" w:hAnsi="Arial" w:cs="Arial"/>
                <w:sz w:val="24"/>
                <w:szCs w:val="24"/>
              </w:rPr>
              <w:t xml:space="preserve">La experiencia demuestra que pese a la realización de estos espacios para discutir los temas que afectan a las comunidades negras, en la </w:t>
            </w:r>
            <w:r w:rsidR="00DD6D51">
              <w:rPr>
                <w:rFonts w:ascii="Arial" w:hAnsi="Arial" w:cs="Arial"/>
                <w:sz w:val="24"/>
                <w:szCs w:val="24"/>
              </w:rPr>
              <w:t>práctica</w:t>
            </w:r>
            <w:r>
              <w:rPr>
                <w:rFonts w:ascii="Arial" w:hAnsi="Arial" w:cs="Arial"/>
                <w:sz w:val="24"/>
                <w:szCs w:val="24"/>
              </w:rPr>
              <w:t xml:space="preserve"> los planteamientos</w:t>
            </w:r>
            <w:r w:rsidR="00F1336E">
              <w:rPr>
                <w:rFonts w:ascii="Arial" w:hAnsi="Arial" w:cs="Arial"/>
                <w:sz w:val="24"/>
                <w:szCs w:val="24"/>
              </w:rPr>
              <w:t>,</w:t>
            </w:r>
            <w:r>
              <w:rPr>
                <w:rFonts w:ascii="Arial" w:hAnsi="Arial" w:cs="Arial"/>
                <w:sz w:val="24"/>
                <w:szCs w:val="24"/>
              </w:rPr>
              <w:t xml:space="preserve"> hechos y las diferentes recomendaciones no son tomados en cuenta.</w:t>
            </w:r>
          </w:p>
          <w:p w:rsidR="00DD6D51" w:rsidRDefault="00DD6D51" w:rsidP="00DD6D51">
            <w:pPr>
              <w:rPr>
                <w:rFonts w:ascii="Arial" w:hAnsi="Arial" w:cs="Arial"/>
                <w:sz w:val="24"/>
                <w:szCs w:val="24"/>
              </w:rPr>
            </w:pPr>
          </w:p>
          <w:p w:rsidR="00DD6D51" w:rsidRDefault="00DD6D51" w:rsidP="00DD6D51">
            <w:pPr>
              <w:rPr>
                <w:rFonts w:ascii="Arial" w:hAnsi="Arial" w:cs="Arial"/>
                <w:sz w:val="24"/>
                <w:szCs w:val="24"/>
              </w:rPr>
            </w:pPr>
          </w:p>
          <w:p w:rsidR="00DD6D51" w:rsidRDefault="00DD6D51" w:rsidP="00DD6D51">
            <w:pPr>
              <w:rPr>
                <w:rFonts w:ascii="Arial" w:hAnsi="Arial" w:cs="Arial"/>
                <w:sz w:val="24"/>
                <w:szCs w:val="24"/>
              </w:rPr>
            </w:pPr>
          </w:p>
          <w:p w:rsidR="00D722D0" w:rsidRDefault="00D722D0" w:rsidP="00DD6D51">
            <w:pPr>
              <w:rPr>
                <w:rFonts w:ascii="Arial" w:hAnsi="Arial" w:cs="Arial"/>
                <w:sz w:val="24"/>
                <w:szCs w:val="24"/>
              </w:rPr>
            </w:pPr>
          </w:p>
          <w:p w:rsidR="00D722D0" w:rsidRDefault="00D722D0" w:rsidP="00DD6D51">
            <w:pPr>
              <w:rPr>
                <w:rFonts w:ascii="Arial" w:hAnsi="Arial" w:cs="Arial"/>
                <w:sz w:val="24"/>
                <w:szCs w:val="24"/>
              </w:rPr>
            </w:pPr>
          </w:p>
          <w:p w:rsidR="00D722D0" w:rsidRDefault="00D722D0" w:rsidP="00DD6D51">
            <w:pPr>
              <w:rPr>
                <w:rFonts w:ascii="Arial" w:hAnsi="Arial" w:cs="Arial"/>
                <w:sz w:val="24"/>
                <w:szCs w:val="24"/>
              </w:rPr>
            </w:pPr>
          </w:p>
          <w:p w:rsidR="00D722D0" w:rsidRDefault="00D722D0" w:rsidP="00DD6D51">
            <w:pPr>
              <w:rPr>
                <w:rFonts w:ascii="Arial" w:hAnsi="Arial" w:cs="Arial"/>
                <w:sz w:val="24"/>
                <w:szCs w:val="24"/>
              </w:rPr>
            </w:pPr>
          </w:p>
          <w:p w:rsidR="00D722D0" w:rsidRDefault="00D722D0" w:rsidP="00DD6D51">
            <w:pPr>
              <w:rPr>
                <w:rFonts w:ascii="Arial" w:hAnsi="Arial" w:cs="Arial"/>
                <w:sz w:val="24"/>
                <w:szCs w:val="24"/>
              </w:rPr>
            </w:pPr>
          </w:p>
          <w:p w:rsidR="00D722D0" w:rsidRDefault="00D722D0" w:rsidP="00DD6D51">
            <w:pPr>
              <w:rPr>
                <w:rFonts w:ascii="Arial" w:hAnsi="Arial" w:cs="Arial"/>
                <w:sz w:val="24"/>
                <w:szCs w:val="24"/>
              </w:rPr>
            </w:pPr>
          </w:p>
          <w:p w:rsidR="002E0231" w:rsidRDefault="00DD6D51" w:rsidP="00DD6D51">
            <w:pPr>
              <w:rPr>
                <w:rFonts w:ascii="Arial" w:hAnsi="Arial" w:cs="Arial"/>
                <w:sz w:val="24"/>
                <w:szCs w:val="24"/>
              </w:rPr>
            </w:pPr>
            <w:r>
              <w:rPr>
                <w:rFonts w:ascii="Arial" w:hAnsi="Arial" w:cs="Arial"/>
                <w:sz w:val="24"/>
                <w:szCs w:val="24"/>
              </w:rPr>
              <w:t>La prevalencia de las normas en materia minera sobre la protección del medio  ambiente, y de los territorios habitados por las comunidades.</w:t>
            </w:r>
          </w:p>
          <w:p w:rsidR="00DD6D51" w:rsidRDefault="00DD6D51" w:rsidP="00DD6D51">
            <w:pPr>
              <w:rPr>
                <w:rFonts w:ascii="Arial" w:hAnsi="Arial" w:cs="Arial"/>
                <w:sz w:val="24"/>
                <w:szCs w:val="24"/>
              </w:rPr>
            </w:pPr>
          </w:p>
          <w:p w:rsidR="00DD6D51" w:rsidRDefault="00DD6D51" w:rsidP="00DD6D51">
            <w:pPr>
              <w:rPr>
                <w:rFonts w:ascii="Arial" w:hAnsi="Arial" w:cs="Arial"/>
                <w:sz w:val="24"/>
                <w:szCs w:val="24"/>
              </w:rPr>
            </w:pPr>
          </w:p>
          <w:p w:rsidR="00DD6D51" w:rsidRDefault="00DD6D51" w:rsidP="00DD6D51">
            <w:pPr>
              <w:rPr>
                <w:rFonts w:ascii="Arial" w:hAnsi="Arial" w:cs="Arial"/>
                <w:sz w:val="24"/>
                <w:szCs w:val="24"/>
              </w:rPr>
            </w:pPr>
          </w:p>
          <w:p w:rsidR="00DD6D51" w:rsidRDefault="00DD6D51" w:rsidP="00DD6D51">
            <w:pPr>
              <w:rPr>
                <w:rFonts w:ascii="Arial" w:hAnsi="Arial" w:cs="Arial"/>
                <w:sz w:val="24"/>
                <w:szCs w:val="24"/>
              </w:rPr>
            </w:pPr>
          </w:p>
          <w:p w:rsidR="00DD6D51" w:rsidRDefault="00DD6D51" w:rsidP="00DD6D51">
            <w:pPr>
              <w:rPr>
                <w:rFonts w:ascii="Arial" w:hAnsi="Arial" w:cs="Arial"/>
                <w:sz w:val="24"/>
                <w:szCs w:val="24"/>
              </w:rPr>
            </w:pPr>
          </w:p>
          <w:p w:rsidR="00DD6D51" w:rsidRDefault="00DD6D51" w:rsidP="00DD6D51">
            <w:pPr>
              <w:rPr>
                <w:rFonts w:ascii="Arial" w:hAnsi="Arial" w:cs="Arial"/>
                <w:sz w:val="24"/>
                <w:szCs w:val="24"/>
              </w:rPr>
            </w:pPr>
          </w:p>
          <w:p w:rsidR="00DD6D51" w:rsidRDefault="00DD6D51" w:rsidP="00DD6D51">
            <w:pPr>
              <w:rPr>
                <w:rFonts w:ascii="Arial" w:hAnsi="Arial" w:cs="Arial"/>
                <w:sz w:val="24"/>
                <w:szCs w:val="24"/>
              </w:rPr>
            </w:pPr>
          </w:p>
          <w:p w:rsidR="00DD6D51" w:rsidRDefault="00DD6D51" w:rsidP="00DD6D51">
            <w:pPr>
              <w:rPr>
                <w:rFonts w:ascii="Arial" w:hAnsi="Arial" w:cs="Arial"/>
                <w:sz w:val="24"/>
                <w:szCs w:val="24"/>
              </w:rPr>
            </w:pPr>
          </w:p>
          <w:p w:rsidR="00736D2B" w:rsidRDefault="00DD6D51" w:rsidP="00DD6D51">
            <w:pPr>
              <w:rPr>
                <w:rFonts w:ascii="Arial" w:hAnsi="Arial" w:cs="Arial"/>
                <w:sz w:val="24"/>
                <w:szCs w:val="24"/>
              </w:rPr>
            </w:pPr>
            <w:r>
              <w:rPr>
                <w:rFonts w:ascii="Arial" w:hAnsi="Arial" w:cs="Arial"/>
                <w:sz w:val="24"/>
                <w:szCs w:val="24"/>
              </w:rPr>
              <w:t>No hay medidas que beneficien a la comunidad</w:t>
            </w:r>
            <w:r w:rsidR="00736D2B">
              <w:rPr>
                <w:rFonts w:ascii="Arial" w:hAnsi="Arial" w:cs="Arial"/>
                <w:sz w:val="24"/>
                <w:szCs w:val="24"/>
              </w:rPr>
              <w:t xml:space="preserve"> realmente, en proporción a la alteración que sufren los espacios en los que </w:t>
            </w:r>
            <w:r w:rsidR="00736D2B">
              <w:rPr>
                <w:rFonts w:ascii="Arial" w:hAnsi="Arial" w:cs="Arial"/>
                <w:sz w:val="24"/>
                <w:szCs w:val="24"/>
              </w:rPr>
              <w:lastRenderedPageBreak/>
              <w:t>habitan.</w:t>
            </w:r>
          </w:p>
          <w:p w:rsidR="00736D2B" w:rsidRDefault="00736D2B" w:rsidP="00736D2B">
            <w:pPr>
              <w:rPr>
                <w:rFonts w:ascii="Arial" w:hAnsi="Arial" w:cs="Arial"/>
                <w:sz w:val="24"/>
                <w:szCs w:val="24"/>
              </w:rPr>
            </w:pPr>
          </w:p>
          <w:p w:rsidR="00736D2B" w:rsidRDefault="00736D2B" w:rsidP="00736D2B">
            <w:pPr>
              <w:rPr>
                <w:rFonts w:ascii="Arial" w:hAnsi="Arial" w:cs="Arial"/>
                <w:sz w:val="24"/>
                <w:szCs w:val="24"/>
              </w:rPr>
            </w:pPr>
          </w:p>
          <w:p w:rsidR="00736D2B" w:rsidRDefault="00736D2B" w:rsidP="00736D2B">
            <w:pPr>
              <w:rPr>
                <w:rFonts w:ascii="Arial" w:hAnsi="Arial" w:cs="Arial"/>
                <w:sz w:val="24"/>
                <w:szCs w:val="24"/>
              </w:rPr>
            </w:pPr>
          </w:p>
          <w:p w:rsidR="008738B6" w:rsidRDefault="008738B6" w:rsidP="00736D2B">
            <w:pPr>
              <w:rPr>
                <w:rFonts w:ascii="Arial" w:hAnsi="Arial" w:cs="Arial"/>
                <w:sz w:val="24"/>
                <w:szCs w:val="24"/>
              </w:rPr>
            </w:pPr>
          </w:p>
          <w:p w:rsidR="008738B6" w:rsidRDefault="008738B6" w:rsidP="00736D2B">
            <w:pPr>
              <w:rPr>
                <w:rFonts w:ascii="Arial" w:hAnsi="Arial" w:cs="Arial"/>
                <w:sz w:val="24"/>
                <w:szCs w:val="24"/>
              </w:rPr>
            </w:pPr>
          </w:p>
          <w:p w:rsidR="008C60F0" w:rsidRDefault="008C60F0" w:rsidP="00736D2B">
            <w:pPr>
              <w:rPr>
                <w:rFonts w:ascii="Arial" w:hAnsi="Arial" w:cs="Arial"/>
                <w:sz w:val="24"/>
                <w:szCs w:val="24"/>
              </w:rPr>
            </w:pPr>
          </w:p>
          <w:p w:rsidR="008C60F0" w:rsidRDefault="008C60F0" w:rsidP="00736D2B">
            <w:pPr>
              <w:rPr>
                <w:rFonts w:ascii="Arial" w:hAnsi="Arial" w:cs="Arial"/>
                <w:sz w:val="24"/>
                <w:szCs w:val="24"/>
              </w:rPr>
            </w:pPr>
          </w:p>
          <w:p w:rsidR="00DD6D51" w:rsidRDefault="00736D2B" w:rsidP="00736D2B">
            <w:pPr>
              <w:rPr>
                <w:rFonts w:ascii="Arial" w:hAnsi="Arial" w:cs="Arial"/>
                <w:sz w:val="24"/>
                <w:szCs w:val="24"/>
              </w:rPr>
            </w:pPr>
            <w:r>
              <w:rPr>
                <w:rFonts w:ascii="Arial" w:hAnsi="Arial" w:cs="Arial"/>
                <w:sz w:val="24"/>
                <w:szCs w:val="24"/>
              </w:rPr>
              <w:t>La afectación directa que sufren los ríos como consecuencia de la explotación minera.</w:t>
            </w:r>
          </w:p>
          <w:p w:rsidR="00ED3009" w:rsidRDefault="00ED3009" w:rsidP="00736D2B">
            <w:pPr>
              <w:rPr>
                <w:rFonts w:ascii="Arial" w:hAnsi="Arial" w:cs="Arial"/>
                <w:sz w:val="24"/>
                <w:szCs w:val="24"/>
              </w:rPr>
            </w:pPr>
          </w:p>
          <w:p w:rsidR="00ED3009" w:rsidRDefault="00ED3009" w:rsidP="00736D2B">
            <w:pPr>
              <w:rPr>
                <w:rFonts w:ascii="Arial" w:hAnsi="Arial" w:cs="Arial"/>
                <w:sz w:val="24"/>
                <w:szCs w:val="24"/>
              </w:rPr>
            </w:pPr>
          </w:p>
          <w:p w:rsidR="00ED3009" w:rsidRDefault="00ED3009" w:rsidP="00736D2B">
            <w:pPr>
              <w:rPr>
                <w:rFonts w:ascii="Arial" w:hAnsi="Arial" w:cs="Arial"/>
                <w:sz w:val="24"/>
                <w:szCs w:val="24"/>
              </w:rPr>
            </w:pPr>
          </w:p>
          <w:p w:rsidR="00552488" w:rsidRDefault="00552488" w:rsidP="00736D2B">
            <w:pPr>
              <w:rPr>
                <w:rFonts w:ascii="Arial" w:hAnsi="Arial" w:cs="Arial"/>
                <w:sz w:val="24"/>
                <w:szCs w:val="24"/>
              </w:rPr>
            </w:pPr>
          </w:p>
          <w:p w:rsidR="00E26636" w:rsidRDefault="00E26636" w:rsidP="00736D2B">
            <w:pPr>
              <w:rPr>
                <w:rFonts w:ascii="Arial" w:hAnsi="Arial" w:cs="Arial"/>
                <w:sz w:val="24"/>
                <w:szCs w:val="24"/>
              </w:rPr>
            </w:pPr>
          </w:p>
          <w:p w:rsidR="00E26636" w:rsidRDefault="00E26636" w:rsidP="00736D2B">
            <w:pPr>
              <w:rPr>
                <w:rFonts w:ascii="Arial" w:hAnsi="Arial" w:cs="Arial"/>
                <w:sz w:val="24"/>
                <w:szCs w:val="24"/>
              </w:rPr>
            </w:pPr>
          </w:p>
          <w:p w:rsidR="00E26636" w:rsidRDefault="00E26636" w:rsidP="00736D2B">
            <w:pPr>
              <w:rPr>
                <w:rFonts w:ascii="Arial" w:hAnsi="Arial" w:cs="Arial"/>
                <w:sz w:val="24"/>
                <w:szCs w:val="24"/>
              </w:rPr>
            </w:pPr>
          </w:p>
          <w:p w:rsidR="00E26636" w:rsidRDefault="00E26636" w:rsidP="00736D2B">
            <w:pPr>
              <w:rPr>
                <w:rFonts w:ascii="Arial" w:hAnsi="Arial" w:cs="Arial"/>
                <w:sz w:val="24"/>
                <w:szCs w:val="24"/>
              </w:rPr>
            </w:pPr>
          </w:p>
          <w:p w:rsidR="006A327B" w:rsidRDefault="006A327B" w:rsidP="00736D2B">
            <w:pPr>
              <w:rPr>
                <w:rFonts w:ascii="Arial" w:hAnsi="Arial" w:cs="Arial"/>
                <w:sz w:val="24"/>
                <w:szCs w:val="24"/>
              </w:rPr>
            </w:pPr>
          </w:p>
          <w:p w:rsidR="006A327B" w:rsidRDefault="006A327B" w:rsidP="00736D2B">
            <w:pPr>
              <w:rPr>
                <w:rFonts w:ascii="Arial" w:hAnsi="Arial" w:cs="Arial"/>
                <w:sz w:val="24"/>
                <w:szCs w:val="24"/>
              </w:rPr>
            </w:pPr>
          </w:p>
          <w:p w:rsidR="006A327B" w:rsidRDefault="006A327B" w:rsidP="00736D2B">
            <w:pPr>
              <w:rPr>
                <w:rFonts w:ascii="Arial" w:hAnsi="Arial" w:cs="Arial"/>
                <w:sz w:val="24"/>
                <w:szCs w:val="24"/>
              </w:rPr>
            </w:pPr>
          </w:p>
          <w:p w:rsidR="006A327B" w:rsidRDefault="006A327B" w:rsidP="00736D2B">
            <w:pPr>
              <w:rPr>
                <w:rFonts w:ascii="Arial" w:hAnsi="Arial" w:cs="Arial"/>
                <w:sz w:val="24"/>
                <w:szCs w:val="24"/>
              </w:rPr>
            </w:pPr>
          </w:p>
          <w:p w:rsidR="006A327B" w:rsidRDefault="006A327B" w:rsidP="00736D2B">
            <w:pPr>
              <w:rPr>
                <w:rFonts w:ascii="Arial" w:hAnsi="Arial" w:cs="Arial"/>
                <w:sz w:val="24"/>
                <w:szCs w:val="24"/>
              </w:rPr>
            </w:pPr>
          </w:p>
          <w:p w:rsidR="006A327B" w:rsidRDefault="006A327B" w:rsidP="00736D2B">
            <w:pPr>
              <w:rPr>
                <w:rFonts w:ascii="Arial" w:hAnsi="Arial" w:cs="Arial"/>
                <w:sz w:val="24"/>
                <w:szCs w:val="24"/>
              </w:rPr>
            </w:pPr>
          </w:p>
          <w:p w:rsidR="006A327B" w:rsidRDefault="006A327B" w:rsidP="00736D2B">
            <w:pPr>
              <w:rPr>
                <w:rFonts w:ascii="Arial" w:hAnsi="Arial" w:cs="Arial"/>
                <w:sz w:val="24"/>
                <w:szCs w:val="24"/>
              </w:rPr>
            </w:pPr>
          </w:p>
          <w:p w:rsidR="006A327B" w:rsidRDefault="006A327B" w:rsidP="00736D2B">
            <w:pPr>
              <w:rPr>
                <w:rFonts w:ascii="Arial" w:hAnsi="Arial" w:cs="Arial"/>
                <w:sz w:val="24"/>
                <w:szCs w:val="24"/>
              </w:rPr>
            </w:pPr>
          </w:p>
          <w:p w:rsidR="006A327B" w:rsidRDefault="006A327B" w:rsidP="00736D2B">
            <w:pPr>
              <w:rPr>
                <w:rFonts w:ascii="Arial" w:hAnsi="Arial" w:cs="Arial"/>
                <w:sz w:val="24"/>
                <w:szCs w:val="24"/>
              </w:rPr>
            </w:pPr>
          </w:p>
          <w:p w:rsidR="006A327B" w:rsidRDefault="006A327B" w:rsidP="00736D2B">
            <w:pPr>
              <w:rPr>
                <w:rFonts w:ascii="Arial" w:hAnsi="Arial" w:cs="Arial"/>
                <w:sz w:val="24"/>
                <w:szCs w:val="24"/>
              </w:rPr>
            </w:pPr>
          </w:p>
          <w:p w:rsidR="007E2A79" w:rsidRDefault="007E2A79" w:rsidP="00736D2B">
            <w:pPr>
              <w:rPr>
                <w:rFonts w:ascii="Arial" w:hAnsi="Arial" w:cs="Arial"/>
                <w:sz w:val="24"/>
                <w:szCs w:val="24"/>
              </w:rPr>
            </w:pPr>
          </w:p>
          <w:p w:rsidR="007E2A79" w:rsidRDefault="007E2A79" w:rsidP="00736D2B">
            <w:pPr>
              <w:rPr>
                <w:rFonts w:ascii="Arial" w:hAnsi="Arial" w:cs="Arial"/>
                <w:sz w:val="24"/>
                <w:szCs w:val="24"/>
              </w:rPr>
            </w:pPr>
          </w:p>
          <w:p w:rsidR="007E2A79" w:rsidRDefault="007E2A79" w:rsidP="00736D2B">
            <w:pPr>
              <w:rPr>
                <w:rFonts w:ascii="Arial" w:hAnsi="Arial" w:cs="Arial"/>
                <w:sz w:val="24"/>
                <w:szCs w:val="24"/>
              </w:rPr>
            </w:pPr>
          </w:p>
          <w:p w:rsidR="007E2A79" w:rsidRDefault="007E2A79" w:rsidP="00736D2B">
            <w:pPr>
              <w:rPr>
                <w:rFonts w:ascii="Arial" w:hAnsi="Arial" w:cs="Arial"/>
                <w:sz w:val="24"/>
                <w:szCs w:val="24"/>
              </w:rPr>
            </w:pPr>
          </w:p>
          <w:p w:rsidR="007E2A79" w:rsidRDefault="007E2A79" w:rsidP="00736D2B">
            <w:pPr>
              <w:rPr>
                <w:rFonts w:ascii="Arial" w:hAnsi="Arial" w:cs="Arial"/>
                <w:sz w:val="24"/>
                <w:szCs w:val="24"/>
              </w:rPr>
            </w:pPr>
          </w:p>
          <w:p w:rsidR="007E2A79" w:rsidRDefault="007E2A79" w:rsidP="00736D2B">
            <w:pPr>
              <w:rPr>
                <w:rFonts w:ascii="Arial" w:hAnsi="Arial" w:cs="Arial"/>
                <w:sz w:val="24"/>
                <w:szCs w:val="24"/>
              </w:rPr>
            </w:pPr>
          </w:p>
          <w:p w:rsidR="007E2A79" w:rsidRDefault="007E2A79" w:rsidP="00736D2B">
            <w:pPr>
              <w:rPr>
                <w:rFonts w:ascii="Arial" w:hAnsi="Arial" w:cs="Arial"/>
                <w:sz w:val="24"/>
                <w:szCs w:val="24"/>
              </w:rPr>
            </w:pPr>
          </w:p>
          <w:p w:rsidR="000F36DD" w:rsidRDefault="00ED3009" w:rsidP="00736D2B">
            <w:pPr>
              <w:rPr>
                <w:rFonts w:ascii="Arial" w:hAnsi="Arial" w:cs="Arial"/>
                <w:sz w:val="24"/>
                <w:szCs w:val="24"/>
              </w:rPr>
            </w:pPr>
            <w:r>
              <w:rPr>
                <w:rFonts w:ascii="Arial" w:hAnsi="Arial" w:cs="Arial"/>
                <w:sz w:val="24"/>
                <w:szCs w:val="24"/>
              </w:rPr>
              <w:t xml:space="preserve">La prioridad que se le da a los recursos económicos, a costa de la pérdida </w:t>
            </w:r>
            <w:r w:rsidR="00C71D1C">
              <w:rPr>
                <w:rFonts w:ascii="Arial" w:hAnsi="Arial" w:cs="Arial"/>
                <w:sz w:val="24"/>
                <w:szCs w:val="24"/>
              </w:rPr>
              <w:t>de identidad cultural</w:t>
            </w:r>
            <w:r>
              <w:rPr>
                <w:rFonts w:ascii="Arial" w:hAnsi="Arial" w:cs="Arial"/>
                <w:sz w:val="24"/>
                <w:szCs w:val="24"/>
              </w:rPr>
              <w:t xml:space="preserve"> y de los recursos naturales</w:t>
            </w:r>
            <w:r w:rsidR="00C71D1C">
              <w:rPr>
                <w:rFonts w:ascii="Arial" w:hAnsi="Arial" w:cs="Arial"/>
                <w:sz w:val="24"/>
                <w:szCs w:val="24"/>
              </w:rPr>
              <w:t>.</w:t>
            </w:r>
          </w:p>
          <w:p w:rsidR="000F36DD" w:rsidRPr="000F36DD" w:rsidRDefault="000F36DD" w:rsidP="000F36DD">
            <w:pPr>
              <w:rPr>
                <w:rFonts w:ascii="Arial" w:hAnsi="Arial" w:cs="Arial"/>
                <w:sz w:val="24"/>
                <w:szCs w:val="24"/>
              </w:rPr>
            </w:pPr>
          </w:p>
          <w:p w:rsidR="000F36DD" w:rsidRDefault="000F36DD" w:rsidP="000F36DD">
            <w:pPr>
              <w:rPr>
                <w:rFonts w:ascii="Arial" w:hAnsi="Arial" w:cs="Arial"/>
                <w:sz w:val="24"/>
                <w:szCs w:val="24"/>
              </w:rPr>
            </w:pPr>
          </w:p>
          <w:p w:rsidR="000F36DD" w:rsidRDefault="000F36DD" w:rsidP="000F36DD">
            <w:pPr>
              <w:rPr>
                <w:rFonts w:ascii="Arial" w:hAnsi="Arial" w:cs="Arial"/>
                <w:sz w:val="24"/>
                <w:szCs w:val="24"/>
              </w:rPr>
            </w:pPr>
          </w:p>
          <w:p w:rsidR="000F36DD" w:rsidRDefault="000F36DD" w:rsidP="000F36DD">
            <w:pPr>
              <w:rPr>
                <w:rFonts w:ascii="Arial" w:hAnsi="Arial" w:cs="Arial"/>
                <w:sz w:val="24"/>
                <w:szCs w:val="24"/>
              </w:rPr>
            </w:pPr>
          </w:p>
          <w:p w:rsidR="007E2A79" w:rsidRDefault="007E2A79" w:rsidP="000F36DD">
            <w:pPr>
              <w:rPr>
                <w:rFonts w:ascii="Arial" w:hAnsi="Arial" w:cs="Arial"/>
                <w:sz w:val="24"/>
                <w:szCs w:val="24"/>
              </w:rPr>
            </w:pPr>
          </w:p>
          <w:p w:rsidR="007E2A79" w:rsidRDefault="007E2A79" w:rsidP="000F36DD">
            <w:pPr>
              <w:rPr>
                <w:rFonts w:ascii="Arial" w:hAnsi="Arial" w:cs="Arial"/>
                <w:sz w:val="24"/>
                <w:szCs w:val="24"/>
              </w:rPr>
            </w:pPr>
          </w:p>
          <w:p w:rsidR="000F36DD" w:rsidRDefault="000F36DD" w:rsidP="000F36DD">
            <w:pPr>
              <w:rPr>
                <w:rFonts w:ascii="Arial" w:hAnsi="Arial" w:cs="Arial"/>
                <w:sz w:val="24"/>
                <w:szCs w:val="24"/>
              </w:rPr>
            </w:pPr>
            <w:r>
              <w:rPr>
                <w:rFonts w:ascii="Arial" w:hAnsi="Arial" w:cs="Arial"/>
                <w:sz w:val="24"/>
                <w:szCs w:val="24"/>
              </w:rPr>
              <w:t>La corrupción proveniente desde las altas esferas que favorece la toma de decisiones que afectan y desconocen los derechos de las comunidades negras.</w:t>
            </w:r>
          </w:p>
          <w:p w:rsidR="000F36DD" w:rsidRDefault="000F36DD" w:rsidP="000F36DD">
            <w:pPr>
              <w:rPr>
                <w:rFonts w:ascii="Arial" w:hAnsi="Arial" w:cs="Arial"/>
                <w:sz w:val="24"/>
                <w:szCs w:val="24"/>
              </w:rPr>
            </w:pPr>
          </w:p>
          <w:p w:rsidR="000F36DD" w:rsidRDefault="000F36DD" w:rsidP="000F36DD">
            <w:pPr>
              <w:rPr>
                <w:rFonts w:ascii="Arial" w:hAnsi="Arial" w:cs="Arial"/>
                <w:sz w:val="24"/>
                <w:szCs w:val="24"/>
              </w:rPr>
            </w:pPr>
          </w:p>
          <w:p w:rsidR="000F36DD" w:rsidRDefault="000F36DD" w:rsidP="000F36DD">
            <w:pPr>
              <w:rPr>
                <w:rFonts w:ascii="Arial" w:hAnsi="Arial" w:cs="Arial"/>
                <w:sz w:val="24"/>
                <w:szCs w:val="24"/>
              </w:rPr>
            </w:pPr>
          </w:p>
          <w:p w:rsidR="00ED3009" w:rsidRDefault="000F36DD" w:rsidP="000F36DD">
            <w:pPr>
              <w:rPr>
                <w:rFonts w:ascii="Arial" w:hAnsi="Arial" w:cs="Arial"/>
                <w:sz w:val="24"/>
                <w:szCs w:val="24"/>
              </w:rPr>
            </w:pPr>
            <w:r>
              <w:rPr>
                <w:rFonts w:ascii="Arial" w:hAnsi="Arial" w:cs="Arial"/>
                <w:sz w:val="24"/>
                <w:szCs w:val="24"/>
              </w:rPr>
              <w:t>Es inevitable la explotación de los recursos naturales</w:t>
            </w:r>
            <w:r w:rsidR="00890C89">
              <w:rPr>
                <w:rFonts w:ascii="Arial" w:hAnsi="Arial" w:cs="Arial"/>
                <w:sz w:val="24"/>
                <w:szCs w:val="24"/>
              </w:rPr>
              <w:t>;</w:t>
            </w:r>
            <w:r>
              <w:rPr>
                <w:rFonts w:ascii="Arial" w:hAnsi="Arial" w:cs="Arial"/>
                <w:sz w:val="24"/>
                <w:szCs w:val="24"/>
              </w:rPr>
              <w:t xml:space="preserve"> sin embargo</w:t>
            </w:r>
            <w:r w:rsidR="00314C48">
              <w:rPr>
                <w:rFonts w:ascii="Arial" w:hAnsi="Arial" w:cs="Arial"/>
                <w:sz w:val="24"/>
                <w:szCs w:val="24"/>
              </w:rPr>
              <w:t>,</w:t>
            </w:r>
            <w:r>
              <w:rPr>
                <w:rFonts w:ascii="Arial" w:hAnsi="Arial" w:cs="Arial"/>
                <w:sz w:val="24"/>
                <w:szCs w:val="24"/>
              </w:rPr>
              <w:t xml:space="preserve"> se debe propender porque los daños ocasionados sean en una cantidad mínima.</w:t>
            </w:r>
          </w:p>
          <w:p w:rsidR="00516112" w:rsidRDefault="00516112" w:rsidP="000F36DD">
            <w:pPr>
              <w:rPr>
                <w:rFonts w:ascii="Arial" w:hAnsi="Arial" w:cs="Arial"/>
                <w:sz w:val="24"/>
                <w:szCs w:val="24"/>
              </w:rPr>
            </w:pPr>
          </w:p>
          <w:p w:rsidR="00516112" w:rsidRDefault="00516112" w:rsidP="000F36DD">
            <w:pPr>
              <w:rPr>
                <w:rFonts w:ascii="Arial" w:hAnsi="Arial" w:cs="Arial"/>
                <w:sz w:val="24"/>
                <w:szCs w:val="24"/>
              </w:rPr>
            </w:pPr>
          </w:p>
          <w:p w:rsidR="00516112" w:rsidRDefault="00516112" w:rsidP="000F36DD">
            <w:pPr>
              <w:rPr>
                <w:rFonts w:ascii="Arial" w:hAnsi="Arial" w:cs="Arial"/>
                <w:sz w:val="24"/>
                <w:szCs w:val="24"/>
              </w:rPr>
            </w:pPr>
          </w:p>
          <w:p w:rsidR="00516112" w:rsidRDefault="00516112" w:rsidP="000F36DD">
            <w:pPr>
              <w:rPr>
                <w:rFonts w:ascii="Arial" w:hAnsi="Arial" w:cs="Arial"/>
                <w:sz w:val="24"/>
                <w:szCs w:val="24"/>
              </w:rPr>
            </w:pPr>
          </w:p>
          <w:p w:rsidR="00516112" w:rsidRDefault="00516112" w:rsidP="000F36DD">
            <w:pPr>
              <w:rPr>
                <w:rFonts w:ascii="Arial" w:hAnsi="Arial" w:cs="Arial"/>
                <w:sz w:val="24"/>
                <w:szCs w:val="24"/>
              </w:rPr>
            </w:pPr>
          </w:p>
          <w:p w:rsidR="00516112" w:rsidRDefault="00516112" w:rsidP="000F36DD">
            <w:pPr>
              <w:rPr>
                <w:rFonts w:ascii="Arial" w:hAnsi="Arial" w:cs="Arial"/>
                <w:sz w:val="24"/>
                <w:szCs w:val="24"/>
              </w:rPr>
            </w:pPr>
          </w:p>
          <w:p w:rsidR="00516112" w:rsidRDefault="00516112" w:rsidP="000F36DD">
            <w:pPr>
              <w:rPr>
                <w:rFonts w:ascii="Arial" w:hAnsi="Arial" w:cs="Arial"/>
                <w:sz w:val="24"/>
                <w:szCs w:val="24"/>
              </w:rPr>
            </w:pPr>
          </w:p>
          <w:p w:rsidR="00516112" w:rsidRDefault="00516112" w:rsidP="000F36DD">
            <w:pPr>
              <w:rPr>
                <w:rFonts w:ascii="Arial" w:hAnsi="Arial" w:cs="Arial"/>
                <w:sz w:val="24"/>
                <w:szCs w:val="24"/>
              </w:rPr>
            </w:pPr>
            <w:r>
              <w:rPr>
                <w:rFonts w:ascii="Arial" w:hAnsi="Arial" w:cs="Arial"/>
                <w:sz w:val="24"/>
                <w:szCs w:val="24"/>
              </w:rPr>
              <w:t xml:space="preserve">Tradicionalmente las comunidades negras han </w:t>
            </w:r>
            <w:r>
              <w:rPr>
                <w:rFonts w:ascii="Arial" w:hAnsi="Arial" w:cs="Arial"/>
                <w:sz w:val="24"/>
                <w:szCs w:val="24"/>
              </w:rPr>
              <w:lastRenderedPageBreak/>
              <w:t>habitado tales territorios en forma  armónica con los ecosistemas.</w:t>
            </w:r>
          </w:p>
          <w:p w:rsidR="00516112" w:rsidRPr="00516112" w:rsidRDefault="00516112" w:rsidP="00516112">
            <w:pPr>
              <w:rPr>
                <w:rFonts w:ascii="Arial" w:hAnsi="Arial" w:cs="Arial"/>
                <w:sz w:val="24"/>
                <w:szCs w:val="24"/>
              </w:rPr>
            </w:pPr>
          </w:p>
          <w:p w:rsidR="00516112" w:rsidRPr="00516112" w:rsidRDefault="00516112" w:rsidP="00516112">
            <w:pPr>
              <w:rPr>
                <w:rFonts w:ascii="Arial" w:hAnsi="Arial" w:cs="Arial"/>
                <w:sz w:val="24"/>
                <w:szCs w:val="24"/>
              </w:rPr>
            </w:pPr>
          </w:p>
          <w:p w:rsidR="00516112" w:rsidRPr="00516112" w:rsidRDefault="00516112" w:rsidP="00516112">
            <w:pPr>
              <w:rPr>
                <w:rFonts w:ascii="Arial" w:hAnsi="Arial" w:cs="Arial"/>
                <w:sz w:val="24"/>
                <w:szCs w:val="24"/>
              </w:rPr>
            </w:pPr>
          </w:p>
          <w:p w:rsidR="00516112" w:rsidRDefault="00516112" w:rsidP="00516112">
            <w:pPr>
              <w:rPr>
                <w:rFonts w:ascii="Arial" w:hAnsi="Arial" w:cs="Arial"/>
                <w:sz w:val="24"/>
                <w:szCs w:val="24"/>
              </w:rPr>
            </w:pPr>
          </w:p>
          <w:p w:rsidR="00516112" w:rsidRPr="00516112" w:rsidRDefault="00516112" w:rsidP="00516112">
            <w:pPr>
              <w:rPr>
                <w:rFonts w:ascii="Arial" w:hAnsi="Arial" w:cs="Arial"/>
                <w:sz w:val="24"/>
                <w:szCs w:val="24"/>
              </w:rPr>
            </w:pPr>
          </w:p>
          <w:p w:rsidR="00516112" w:rsidRDefault="00516112" w:rsidP="00516112">
            <w:pPr>
              <w:rPr>
                <w:rFonts w:ascii="Arial" w:hAnsi="Arial" w:cs="Arial"/>
                <w:sz w:val="24"/>
                <w:szCs w:val="24"/>
              </w:rPr>
            </w:pPr>
          </w:p>
          <w:p w:rsidR="00516112" w:rsidRDefault="00516112" w:rsidP="00516112">
            <w:pPr>
              <w:rPr>
                <w:rFonts w:ascii="Arial" w:hAnsi="Arial" w:cs="Arial"/>
                <w:sz w:val="24"/>
                <w:szCs w:val="24"/>
              </w:rPr>
            </w:pPr>
          </w:p>
          <w:p w:rsidR="00516112" w:rsidRDefault="00516112" w:rsidP="00516112">
            <w:pPr>
              <w:rPr>
                <w:rFonts w:ascii="Arial" w:hAnsi="Arial" w:cs="Arial"/>
                <w:sz w:val="24"/>
                <w:szCs w:val="24"/>
              </w:rPr>
            </w:pPr>
          </w:p>
          <w:p w:rsidR="00AA2804" w:rsidRDefault="00AA2804" w:rsidP="00516112">
            <w:pPr>
              <w:rPr>
                <w:rFonts w:ascii="Arial" w:hAnsi="Arial" w:cs="Arial"/>
                <w:sz w:val="24"/>
                <w:szCs w:val="24"/>
              </w:rPr>
            </w:pPr>
          </w:p>
          <w:p w:rsidR="0030544E" w:rsidRDefault="00516112" w:rsidP="00516112">
            <w:pPr>
              <w:rPr>
                <w:rFonts w:ascii="Arial" w:hAnsi="Arial" w:cs="Arial"/>
                <w:sz w:val="24"/>
                <w:szCs w:val="24"/>
              </w:rPr>
            </w:pPr>
            <w:r>
              <w:rPr>
                <w:rFonts w:ascii="Arial" w:hAnsi="Arial" w:cs="Arial"/>
                <w:sz w:val="24"/>
                <w:szCs w:val="24"/>
              </w:rPr>
              <w:t>El engaño hacia la comunidad a fin de obtener el consentimiento para la explotación de los recursos por las Empresas a gran escala.</w:t>
            </w:r>
          </w:p>
          <w:p w:rsidR="0030544E" w:rsidRPr="0030544E" w:rsidRDefault="0030544E" w:rsidP="0030544E">
            <w:pPr>
              <w:rPr>
                <w:rFonts w:ascii="Arial" w:hAnsi="Arial" w:cs="Arial"/>
                <w:sz w:val="24"/>
                <w:szCs w:val="24"/>
              </w:rPr>
            </w:pPr>
          </w:p>
          <w:p w:rsidR="0030544E" w:rsidRDefault="0030544E" w:rsidP="0030544E">
            <w:pPr>
              <w:rPr>
                <w:rFonts w:ascii="Arial" w:hAnsi="Arial" w:cs="Arial"/>
                <w:sz w:val="24"/>
                <w:szCs w:val="24"/>
              </w:rPr>
            </w:pPr>
          </w:p>
          <w:p w:rsidR="0030544E" w:rsidRDefault="0030544E" w:rsidP="0030544E">
            <w:pPr>
              <w:rPr>
                <w:rFonts w:ascii="Arial" w:hAnsi="Arial" w:cs="Arial"/>
                <w:sz w:val="24"/>
                <w:szCs w:val="24"/>
              </w:rPr>
            </w:pPr>
          </w:p>
          <w:p w:rsidR="00516112" w:rsidRPr="0030544E" w:rsidRDefault="0030544E" w:rsidP="0030544E">
            <w:pPr>
              <w:rPr>
                <w:rFonts w:ascii="Arial" w:hAnsi="Arial" w:cs="Arial"/>
                <w:sz w:val="24"/>
                <w:szCs w:val="24"/>
              </w:rPr>
            </w:pPr>
            <w:r>
              <w:rPr>
                <w:rFonts w:ascii="Arial" w:hAnsi="Arial" w:cs="Arial"/>
                <w:sz w:val="24"/>
                <w:szCs w:val="24"/>
              </w:rPr>
              <w:t>La ausencia de participación de las comunidades negras, en la toma de decisiones que los afectan, ya que guardan relación directa en los territorios que han habitado durante años.</w:t>
            </w:r>
          </w:p>
        </w:tc>
        <w:tc>
          <w:tcPr>
            <w:tcW w:w="3615" w:type="dxa"/>
          </w:tcPr>
          <w:p w:rsidR="00D722D0" w:rsidRDefault="00D722D0" w:rsidP="002E0231">
            <w:pPr>
              <w:rPr>
                <w:rFonts w:ascii="Arial" w:hAnsi="Arial" w:cs="Arial"/>
                <w:sz w:val="24"/>
                <w:szCs w:val="24"/>
              </w:rPr>
            </w:pPr>
            <w:r>
              <w:rPr>
                <w:rFonts w:ascii="Arial" w:hAnsi="Arial" w:cs="Arial"/>
                <w:sz w:val="24"/>
                <w:szCs w:val="24"/>
              </w:rPr>
              <w:lastRenderedPageBreak/>
              <w:t>La posibilidad de que se genere la participación de las comunidades negras en los temas relacionados con los territorios que habitan, permitiendo un trabajo articulado de éstas con las CARS.</w:t>
            </w:r>
          </w:p>
          <w:p w:rsidR="000074E2" w:rsidRDefault="000074E2" w:rsidP="002E0231">
            <w:pPr>
              <w:rPr>
                <w:rFonts w:ascii="Arial" w:hAnsi="Arial" w:cs="Arial"/>
                <w:sz w:val="24"/>
                <w:szCs w:val="24"/>
              </w:rPr>
            </w:pPr>
          </w:p>
          <w:p w:rsidR="002E0231" w:rsidRDefault="002E0231" w:rsidP="002E0231">
            <w:pPr>
              <w:rPr>
                <w:rFonts w:ascii="Arial" w:hAnsi="Arial" w:cs="Arial"/>
                <w:sz w:val="24"/>
                <w:szCs w:val="24"/>
              </w:rPr>
            </w:pPr>
          </w:p>
          <w:p w:rsidR="002E0231" w:rsidRDefault="00D722D0" w:rsidP="002E0231">
            <w:pPr>
              <w:rPr>
                <w:rFonts w:ascii="Arial" w:hAnsi="Arial" w:cs="Arial"/>
                <w:sz w:val="24"/>
                <w:szCs w:val="24"/>
              </w:rPr>
            </w:pPr>
            <w:r>
              <w:rPr>
                <w:rFonts w:ascii="Arial" w:hAnsi="Arial" w:cs="Arial"/>
                <w:sz w:val="24"/>
                <w:szCs w:val="24"/>
              </w:rPr>
              <w:t xml:space="preserve">Se exige la creación de normas que faculten a las comunidades a que deleguen a sus representantes ante el Gobierno Nacional, para que sean ellos los que tomen las decisiones, generen propuestas, entre otros, de acuerdo a </w:t>
            </w:r>
            <w:r w:rsidR="008029FF">
              <w:rPr>
                <w:rFonts w:ascii="Arial" w:hAnsi="Arial" w:cs="Arial"/>
                <w:sz w:val="24"/>
                <w:szCs w:val="24"/>
              </w:rPr>
              <w:t>las problemáticas y particularidades</w:t>
            </w:r>
            <w:r>
              <w:rPr>
                <w:rFonts w:ascii="Arial" w:hAnsi="Arial" w:cs="Arial"/>
                <w:sz w:val="24"/>
                <w:szCs w:val="24"/>
              </w:rPr>
              <w:t xml:space="preserve"> que se </w:t>
            </w:r>
            <w:r w:rsidR="008029FF">
              <w:rPr>
                <w:rFonts w:ascii="Arial" w:hAnsi="Arial" w:cs="Arial"/>
                <w:sz w:val="24"/>
                <w:szCs w:val="24"/>
              </w:rPr>
              <w:t>esté</w:t>
            </w:r>
            <w:r>
              <w:rPr>
                <w:rFonts w:ascii="Arial" w:hAnsi="Arial" w:cs="Arial"/>
                <w:sz w:val="24"/>
                <w:szCs w:val="24"/>
              </w:rPr>
              <w:t xml:space="preserve"> viviendo en los territorios habitados por las comunidades negras, en relación con el aspecto ambiental.</w:t>
            </w:r>
          </w:p>
          <w:p w:rsidR="00DD6D51" w:rsidRDefault="00DD6D51" w:rsidP="002E0231">
            <w:pPr>
              <w:rPr>
                <w:rFonts w:ascii="Arial" w:hAnsi="Arial" w:cs="Arial"/>
                <w:sz w:val="24"/>
                <w:szCs w:val="24"/>
              </w:rPr>
            </w:pPr>
          </w:p>
          <w:p w:rsidR="00DD6D51" w:rsidRDefault="00DD6D51" w:rsidP="002E0231">
            <w:pPr>
              <w:rPr>
                <w:rFonts w:ascii="Arial" w:hAnsi="Arial" w:cs="Arial"/>
                <w:sz w:val="24"/>
                <w:szCs w:val="24"/>
              </w:rPr>
            </w:pPr>
          </w:p>
          <w:p w:rsidR="00DD6D51" w:rsidRDefault="00DD6D51" w:rsidP="002E0231">
            <w:pPr>
              <w:rPr>
                <w:rFonts w:ascii="Arial" w:hAnsi="Arial" w:cs="Arial"/>
                <w:sz w:val="24"/>
                <w:szCs w:val="24"/>
              </w:rPr>
            </w:pPr>
          </w:p>
          <w:p w:rsidR="00DD6D51" w:rsidRDefault="00DD6D51" w:rsidP="002E0231">
            <w:pPr>
              <w:rPr>
                <w:rFonts w:ascii="Arial" w:hAnsi="Arial" w:cs="Arial"/>
                <w:sz w:val="24"/>
                <w:szCs w:val="24"/>
              </w:rPr>
            </w:pPr>
            <w:r>
              <w:rPr>
                <w:rFonts w:ascii="Arial" w:hAnsi="Arial" w:cs="Arial"/>
                <w:sz w:val="24"/>
                <w:szCs w:val="24"/>
              </w:rPr>
              <w:t xml:space="preserve">Las políticas públicas y las normas relativas al aspecto minero sean de debate público, en forma particular </w:t>
            </w:r>
            <w:r w:rsidR="008C60F0">
              <w:rPr>
                <w:rFonts w:ascii="Arial" w:hAnsi="Arial" w:cs="Arial"/>
                <w:sz w:val="24"/>
                <w:szCs w:val="24"/>
              </w:rPr>
              <w:t>que se genere la participación de</w:t>
            </w:r>
            <w:r>
              <w:rPr>
                <w:rFonts w:ascii="Arial" w:hAnsi="Arial" w:cs="Arial"/>
                <w:sz w:val="24"/>
                <w:szCs w:val="24"/>
              </w:rPr>
              <w:t xml:space="preserve"> las comunidades que habitan los territorios sujetos de explotación, </w:t>
            </w:r>
            <w:r w:rsidR="008C60F0">
              <w:rPr>
                <w:rFonts w:ascii="Arial" w:hAnsi="Arial" w:cs="Arial"/>
                <w:sz w:val="24"/>
                <w:szCs w:val="24"/>
              </w:rPr>
              <w:t>a</w:t>
            </w:r>
            <w:r w:rsidR="00F1336E">
              <w:rPr>
                <w:rFonts w:ascii="Arial" w:hAnsi="Arial" w:cs="Arial"/>
                <w:sz w:val="24"/>
                <w:szCs w:val="24"/>
              </w:rPr>
              <w:t xml:space="preserve"> través de mec</w:t>
            </w:r>
            <w:r w:rsidR="00CD52A1">
              <w:rPr>
                <w:rFonts w:ascii="Arial" w:hAnsi="Arial" w:cs="Arial"/>
                <w:sz w:val="24"/>
                <w:szCs w:val="24"/>
              </w:rPr>
              <w:t>anismos como la Consulta Previa, pues son estos los que resultan afectados de manera directa</w:t>
            </w:r>
          </w:p>
          <w:p w:rsidR="00736D2B" w:rsidRDefault="00736D2B" w:rsidP="002E0231">
            <w:pPr>
              <w:rPr>
                <w:rFonts w:ascii="Arial" w:hAnsi="Arial" w:cs="Arial"/>
                <w:sz w:val="24"/>
                <w:szCs w:val="24"/>
              </w:rPr>
            </w:pPr>
          </w:p>
          <w:p w:rsidR="00736D2B" w:rsidRDefault="008C60F0" w:rsidP="002E0231">
            <w:pPr>
              <w:rPr>
                <w:rFonts w:ascii="Arial" w:hAnsi="Arial" w:cs="Arial"/>
                <w:sz w:val="24"/>
                <w:szCs w:val="24"/>
              </w:rPr>
            </w:pPr>
            <w:r>
              <w:rPr>
                <w:rFonts w:ascii="Arial" w:hAnsi="Arial" w:cs="Arial"/>
                <w:sz w:val="24"/>
                <w:szCs w:val="24"/>
              </w:rPr>
              <w:t>Dotar de plenas</w:t>
            </w:r>
            <w:r w:rsidR="00516112">
              <w:rPr>
                <w:rFonts w:ascii="Arial" w:hAnsi="Arial" w:cs="Arial"/>
                <w:sz w:val="24"/>
                <w:szCs w:val="24"/>
              </w:rPr>
              <w:t xml:space="preserve"> facultades a l</w:t>
            </w:r>
            <w:r w:rsidR="008738B6">
              <w:rPr>
                <w:rFonts w:ascii="Arial" w:hAnsi="Arial" w:cs="Arial"/>
                <w:sz w:val="24"/>
                <w:szCs w:val="24"/>
              </w:rPr>
              <w:t xml:space="preserve">os Consejos Comunitarios </w:t>
            </w:r>
            <w:r>
              <w:rPr>
                <w:rFonts w:ascii="Arial" w:hAnsi="Arial" w:cs="Arial"/>
                <w:sz w:val="24"/>
                <w:szCs w:val="24"/>
              </w:rPr>
              <w:t xml:space="preserve">que les permitan la </w:t>
            </w:r>
            <w:r w:rsidR="00736D2B">
              <w:rPr>
                <w:rFonts w:ascii="Arial" w:hAnsi="Arial" w:cs="Arial"/>
                <w:sz w:val="24"/>
                <w:szCs w:val="24"/>
              </w:rPr>
              <w:t>realización de procesos de auditoria</w:t>
            </w:r>
            <w:r>
              <w:rPr>
                <w:rFonts w:ascii="Arial" w:hAnsi="Arial" w:cs="Arial"/>
                <w:sz w:val="24"/>
                <w:szCs w:val="24"/>
              </w:rPr>
              <w:t xml:space="preserve"> a través </w:t>
            </w:r>
            <w:r>
              <w:rPr>
                <w:rFonts w:ascii="Arial" w:hAnsi="Arial" w:cs="Arial"/>
                <w:sz w:val="24"/>
                <w:szCs w:val="24"/>
              </w:rPr>
              <w:lastRenderedPageBreak/>
              <w:t xml:space="preserve">de sus representantes,  que generen </w:t>
            </w:r>
            <w:r w:rsidR="00736D2B">
              <w:rPr>
                <w:rFonts w:ascii="Arial" w:hAnsi="Arial" w:cs="Arial"/>
                <w:sz w:val="24"/>
                <w:szCs w:val="24"/>
              </w:rPr>
              <w:t>resarcir de alguna manera los cambios y perjuicios que sufren</w:t>
            </w:r>
            <w:r w:rsidR="008738B6">
              <w:rPr>
                <w:rFonts w:ascii="Arial" w:hAnsi="Arial" w:cs="Arial"/>
                <w:sz w:val="24"/>
                <w:szCs w:val="24"/>
              </w:rPr>
              <w:t xml:space="preserve"> en los territorios que habitan, a partir de un acompañamiento de las CARS.</w:t>
            </w:r>
          </w:p>
          <w:p w:rsidR="00736D2B" w:rsidRDefault="00736D2B" w:rsidP="002E0231">
            <w:pPr>
              <w:rPr>
                <w:rFonts w:ascii="Arial" w:hAnsi="Arial" w:cs="Arial"/>
                <w:sz w:val="24"/>
                <w:szCs w:val="24"/>
              </w:rPr>
            </w:pPr>
          </w:p>
          <w:p w:rsidR="00736D2B" w:rsidRDefault="00736D2B" w:rsidP="002E0231">
            <w:pPr>
              <w:rPr>
                <w:rFonts w:ascii="Arial" w:hAnsi="Arial" w:cs="Arial"/>
                <w:sz w:val="24"/>
                <w:szCs w:val="24"/>
              </w:rPr>
            </w:pPr>
            <w:r>
              <w:rPr>
                <w:rFonts w:ascii="Arial" w:hAnsi="Arial" w:cs="Arial"/>
                <w:sz w:val="24"/>
                <w:szCs w:val="24"/>
              </w:rPr>
              <w:t xml:space="preserve">Establecer </w:t>
            </w:r>
            <w:r w:rsidR="00ED3009">
              <w:rPr>
                <w:rFonts w:ascii="Arial" w:hAnsi="Arial" w:cs="Arial"/>
                <w:sz w:val="24"/>
                <w:szCs w:val="24"/>
              </w:rPr>
              <w:t>límites</w:t>
            </w:r>
            <w:r w:rsidR="007E2A79">
              <w:rPr>
                <w:rFonts w:ascii="Arial" w:hAnsi="Arial" w:cs="Arial"/>
                <w:sz w:val="24"/>
                <w:szCs w:val="24"/>
              </w:rPr>
              <w:t xml:space="preserve"> que permitan</w:t>
            </w:r>
            <w:r>
              <w:rPr>
                <w:rFonts w:ascii="Arial" w:hAnsi="Arial" w:cs="Arial"/>
                <w:sz w:val="24"/>
                <w:szCs w:val="24"/>
              </w:rPr>
              <w:t xml:space="preserve"> que la afectación de los ríos se </w:t>
            </w:r>
            <w:r w:rsidR="00E26636">
              <w:rPr>
                <w:rFonts w:ascii="Arial" w:hAnsi="Arial" w:cs="Arial"/>
                <w:sz w:val="24"/>
                <w:szCs w:val="24"/>
              </w:rPr>
              <w:t>de en la menor cantidad posible, ya que terminan afect</w:t>
            </w:r>
            <w:r w:rsidR="007E2A79">
              <w:rPr>
                <w:rFonts w:ascii="Arial" w:hAnsi="Arial" w:cs="Arial"/>
                <w:sz w:val="24"/>
                <w:szCs w:val="24"/>
              </w:rPr>
              <w:t>ando una fuente que sirve</w:t>
            </w:r>
            <w:r w:rsidR="00E26636">
              <w:rPr>
                <w:rFonts w:ascii="Arial" w:hAnsi="Arial" w:cs="Arial"/>
                <w:sz w:val="24"/>
                <w:szCs w:val="24"/>
              </w:rPr>
              <w:t xml:space="preserve"> para el sustento de las familias, toda vez que impiden la realizaci</w:t>
            </w:r>
            <w:r w:rsidR="007E2A79">
              <w:rPr>
                <w:rFonts w:ascii="Arial" w:hAnsi="Arial" w:cs="Arial"/>
                <w:sz w:val="24"/>
                <w:szCs w:val="24"/>
              </w:rPr>
              <w:t>ón de actividades como la pesca, daños a los cultivos, afectándose por lo tanto la agricultura e incluso hasta la muerte, por hechos como inundaciones.</w:t>
            </w:r>
          </w:p>
          <w:p w:rsidR="006A327B" w:rsidRDefault="006A327B" w:rsidP="002E0231">
            <w:pPr>
              <w:rPr>
                <w:rFonts w:ascii="Arial" w:hAnsi="Arial" w:cs="Arial"/>
                <w:sz w:val="24"/>
                <w:szCs w:val="24"/>
              </w:rPr>
            </w:pPr>
            <w:r>
              <w:rPr>
                <w:rFonts w:ascii="Arial" w:hAnsi="Arial" w:cs="Arial"/>
                <w:sz w:val="24"/>
                <w:szCs w:val="24"/>
              </w:rPr>
              <w:t xml:space="preserve">De igual forma se recomienda la implementación de planos y mapas, </w:t>
            </w:r>
            <w:r w:rsidR="007E2A79">
              <w:rPr>
                <w:rFonts w:ascii="Arial" w:hAnsi="Arial" w:cs="Arial"/>
                <w:sz w:val="24"/>
                <w:szCs w:val="24"/>
              </w:rPr>
              <w:t xml:space="preserve"> a fin de identificar los recursos a proteger en </w:t>
            </w:r>
            <w:r>
              <w:rPr>
                <w:rFonts w:ascii="Arial" w:hAnsi="Arial" w:cs="Arial"/>
                <w:sz w:val="24"/>
                <w:szCs w:val="24"/>
              </w:rPr>
              <w:t xml:space="preserve"> los cuales haya un estudio riguroso del territorio,  de tal forma que prevalezcan  las fuentes hídricas, evitando la vulnerabilidad a los territorios de comunidades negras de carácter </w:t>
            </w:r>
            <w:r w:rsidR="007E2A79">
              <w:rPr>
                <w:rFonts w:ascii="Arial" w:hAnsi="Arial" w:cs="Arial"/>
                <w:sz w:val="24"/>
                <w:szCs w:val="24"/>
              </w:rPr>
              <w:t>colectivo, que son inembargables e imprescriptibles.</w:t>
            </w:r>
            <w:r>
              <w:rPr>
                <w:rFonts w:ascii="Arial" w:hAnsi="Arial" w:cs="Arial"/>
                <w:sz w:val="24"/>
                <w:szCs w:val="24"/>
              </w:rPr>
              <w:t xml:space="preserve"> </w:t>
            </w:r>
          </w:p>
          <w:p w:rsidR="00ED3009" w:rsidRDefault="00ED3009" w:rsidP="002E0231">
            <w:pPr>
              <w:rPr>
                <w:rFonts w:ascii="Arial" w:hAnsi="Arial" w:cs="Arial"/>
                <w:sz w:val="24"/>
                <w:szCs w:val="24"/>
              </w:rPr>
            </w:pPr>
          </w:p>
          <w:p w:rsidR="007E2A79" w:rsidRDefault="007E2A79" w:rsidP="002E0231">
            <w:pPr>
              <w:rPr>
                <w:rFonts w:ascii="Arial" w:hAnsi="Arial" w:cs="Arial"/>
                <w:sz w:val="24"/>
                <w:szCs w:val="24"/>
              </w:rPr>
            </w:pPr>
          </w:p>
          <w:p w:rsidR="00ED3009" w:rsidRDefault="00ED3009" w:rsidP="002E0231">
            <w:pPr>
              <w:rPr>
                <w:rFonts w:ascii="Arial" w:hAnsi="Arial" w:cs="Arial"/>
                <w:sz w:val="24"/>
                <w:szCs w:val="24"/>
              </w:rPr>
            </w:pPr>
            <w:r>
              <w:rPr>
                <w:rFonts w:ascii="Arial" w:hAnsi="Arial" w:cs="Arial"/>
                <w:sz w:val="24"/>
                <w:szCs w:val="24"/>
              </w:rPr>
              <w:t>La capac</w:t>
            </w:r>
            <w:r w:rsidR="007E2A79">
              <w:rPr>
                <w:rFonts w:ascii="Arial" w:hAnsi="Arial" w:cs="Arial"/>
                <w:sz w:val="24"/>
                <w:szCs w:val="24"/>
              </w:rPr>
              <w:t>itación a los integrantes</w:t>
            </w:r>
            <w:r>
              <w:rPr>
                <w:rFonts w:ascii="Arial" w:hAnsi="Arial" w:cs="Arial"/>
                <w:sz w:val="24"/>
                <w:szCs w:val="24"/>
              </w:rPr>
              <w:t xml:space="preserve"> de las comunidades negras,</w:t>
            </w:r>
            <w:r w:rsidR="007E2A79">
              <w:rPr>
                <w:rFonts w:ascii="Arial" w:hAnsi="Arial" w:cs="Arial"/>
                <w:sz w:val="24"/>
                <w:szCs w:val="24"/>
              </w:rPr>
              <w:t xml:space="preserve"> en cuanto al </w:t>
            </w:r>
            <w:r w:rsidR="00C71D1C">
              <w:rPr>
                <w:rFonts w:ascii="Arial" w:hAnsi="Arial" w:cs="Arial"/>
                <w:sz w:val="24"/>
                <w:szCs w:val="24"/>
              </w:rPr>
              <w:t>valor que tiene su territorio ancestral</w:t>
            </w:r>
            <w:r w:rsidR="007E2A79">
              <w:rPr>
                <w:rFonts w:ascii="Arial" w:hAnsi="Arial" w:cs="Arial"/>
                <w:sz w:val="24"/>
                <w:szCs w:val="24"/>
              </w:rPr>
              <w:t>, incentivando</w:t>
            </w:r>
            <w:r w:rsidR="00C71D1C">
              <w:rPr>
                <w:rFonts w:ascii="Arial" w:hAnsi="Arial" w:cs="Arial"/>
                <w:sz w:val="24"/>
                <w:szCs w:val="24"/>
              </w:rPr>
              <w:t xml:space="preserve"> así el sentido de pertenencia</w:t>
            </w:r>
            <w:r w:rsidR="007E2A79">
              <w:rPr>
                <w:rFonts w:ascii="Arial" w:hAnsi="Arial" w:cs="Arial"/>
                <w:sz w:val="24"/>
                <w:szCs w:val="24"/>
              </w:rPr>
              <w:t xml:space="preserve">, </w:t>
            </w:r>
            <w:r w:rsidR="00C71D1C">
              <w:rPr>
                <w:rFonts w:ascii="Arial" w:hAnsi="Arial" w:cs="Arial"/>
                <w:sz w:val="24"/>
                <w:szCs w:val="24"/>
              </w:rPr>
              <w:t xml:space="preserve"> que contribuye</w:t>
            </w:r>
            <w:r>
              <w:rPr>
                <w:rFonts w:ascii="Arial" w:hAnsi="Arial" w:cs="Arial"/>
                <w:sz w:val="24"/>
                <w:szCs w:val="24"/>
              </w:rPr>
              <w:t xml:space="preserve"> a la toma de las decisiones más convenientes para las comunidades.</w:t>
            </w:r>
          </w:p>
          <w:p w:rsidR="000F36DD" w:rsidRDefault="000F36DD" w:rsidP="002E0231">
            <w:pPr>
              <w:rPr>
                <w:rFonts w:ascii="Arial" w:hAnsi="Arial" w:cs="Arial"/>
                <w:sz w:val="24"/>
                <w:szCs w:val="24"/>
              </w:rPr>
            </w:pPr>
          </w:p>
          <w:p w:rsidR="000F36DD" w:rsidRDefault="000F36DD" w:rsidP="002E0231">
            <w:pPr>
              <w:rPr>
                <w:rFonts w:ascii="Arial" w:hAnsi="Arial" w:cs="Arial"/>
                <w:sz w:val="24"/>
                <w:szCs w:val="24"/>
              </w:rPr>
            </w:pPr>
            <w:r>
              <w:rPr>
                <w:rFonts w:ascii="Arial" w:hAnsi="Arial" w:cs="Arial"/>
                <w:sz w:val="24"/>
                <w:szCs w:val="24"/>
              </w:rPr>
              <w:t>La creación de una herramienta jurídica, de organismos que brinden asesoría y acompañamiento legal a las comunidades para la toma de decisiones que los afectan.</w:t>
            </w:r>
          </w:p>
          <w:p w:rsidR="000F36DD" w:rsidRDefault="000F36DD" w:rsidP="002E0231">
            <w:pPr>
              <w:rPr>
                <w:rFonts w:ascii="Arial" w:hAnsi="Arial" w:cs="Arial"/>
                <w:sz w:val="24"/>
                <w:szCs w:val="24"/>
              </w:rPr>
            </w:pPr>
          </w:p>
          <w:p w:rsidR="00E26636" w:rsidRDefault="00E26636" w:rsidP="002E0231">
            <w:pPr>
              <w:rPr>
                <w:rFonts w:ascii="Arial" w:hAnsi="Arial" w:cs="Arial"/>
                <w:sz w:val="24"/>
                <w:szCs w:val="24"/>
              </w:rPr>
            </w:pPr>
          </w:p>
          <w:p w:rsidR="00314C48" w:rsidRDefault="00314C48" w:rsidP="002E0231">
            <w:pPr>
              <w:rPr>
                <w:rFonts w:ascii="Arial" w:hAnsi="Arial" w:cs="Arial"/>
                <w:sz w:val="24"/>
                <w:szCs w:val="24"/>
              </w:rPr>
            </w:pPr>
            <w:r>
              <w:rPr>
                <w:rFonts w:ascii="Arial" w:hAnsi="Arial" w:cs="Arial"/>
                <w:sz w:val="24"/>
                <w:szCs w:val="24"/>
              </w:rPr>
              <w:t>Se exige la adopción de políticas para resarcir o compensar los daños que son ocasionados en los territorios habitados por las comunidades negras como consecuencia de la explotación a gran escala</w:t>
            </w:r>
            <w:r w:rsidR="00AA2804">
              <w:rPr>
                <w:rFonts w:ascii="Arial" w:hAnsi="Arial" w:cs="Arial"/>
                <w:sz w:val="24"/>
                <w:szCs w:val="24"/>
              </w:rPr>
              <w:t>.</w:t>
            </w:r>
          </w:p>
          <w:p w:rsidR="00314C48" w:rsidRDefault="00314C48" w:rsidP="002E0231">
            <w:pPr>
              <w:rPr>
                <w:rFonts w:ascii="Arial" w:hAnsi="Arial" w:cs="Arial"/>
                <w:sz w:val="24"/>
                <w:szCs w:val="24"/>
              </w:rPr>
            </w:pPr>
          </w:p>
          <w:p w:rsidR="00516112" w:rsidRDefault="00516112" w:rsidP="002E0231">
            <w:pPr>
              <w:rPr>
                <w:rFonts w:ascii="Arial" w:hAnsi="Arial" w:cs="Arial"/>
                <w:sz w:val="24"/>
                <w:szCs w:val="24"/>
              </w:rPr>
            </w:pPr>
          </w:p>
          <w:p w:rsidR="000F36DD" w:rsidRDefault="000F36DD" w:rsidP="00516112">
            <w:pPr>
              <w:jc w:val="center"/>
              <w:rPr>
                <w:rFonts w:ascii="Arial" w:hAnsi="Arial" w:cs="Arial"/>
                <w:sz w:val="24"/>
                <w:szCs w:val="24"/>
              </w:rPr>
            </w:pPr>
          </w:p>
          <w:p w:rsidR="00516112" w:rsidRDefault="00516112" w:rsidP="00516112">
            <w:pPr>
              <w:jc w:val="center"/>
              <w:rPr>
                <w:rFonts w:ascii="Arial" w:hAnsi="Arial" w:cs="Arial"/>
                <w:sz w:val="24"/>
                <w:szCs w:val="24"/>
              </w:rPr>
            </w:pPr>
          </w:p>
          <w:p w:rsidR="00516112" w:rsidRDefault="00516112" w:rsidP="00516112">
            <w:pPr>
              <w:rPr>
                <w:rFonts w:ascii="Arial" w:hAnsi="Arial" w:cs="Arial"/>
                <w:sz w:val="24"/>
                <w:szCs w:val="24"/>
              </w:rPr>
            </w:pPr>
          </w:p>
          <w:p w:rsidR="00516112" w:rsidRDefault="00AA2804" w:rsidP="00516112">
            <w:pPr>
              <w:rPr>
                <w:rFonts w:ascii="Arial" w:hAnsi="Arial" w:cs="Arial"/>
                <w:sz w:val="24"/>
                <w:szCs w:val="24"/>
              </w:rPr>
            </w:pPr>
            <w:r>
              <w:rPr>
                <w:rFonts w:ascii="Arial" w:hAnsi="Arial" w:cs="Arial"/>
                <w:sz w:val="24"/>
                <w:szCs w:val="24"/>
              </w:rPr>
              <w:t xml:space="preserve">Se exigen políticas que sirvan de </w:t>
            </w:r>
            <w:r w:rsidR="00516112">
              <w:rPr>
                <w:rFonts w:ascii="Arial" w:hAnsi="Arial" w:cs="Arial"/>
                <w:sz w:val="24"/>
                <w:szCs w:val="24"/>
              </w:rPr>
              <w:t xml:space="preserve"> garantía del respeto de lo </w:t>
            </w:r>
            <w:r w:rsidR="00516112">
              <w:rPr>
                <w:rFonts w:ascii="Arial" w:hAnsi="Arial" w:cs="Arial"/>
                <w:sz w:val="24"/>
                <w:szCs w:val="24"/>
              </w:rPr>
              <w:lastRenderedPageBreak/>
              <w:t>tradicional por parte de los organismos del Estado</w:t>
            </w:r>
            <w:r>
              <w:rPr>
                <w:rFonts w:ascii="Arial" w:hAnsi="Arial" w:cs="Arial"/>
                <w:sz w:val="24"/>
                <w:szCs w:val="24"/>
              </w:rPr>
              <w:t>.</w:t>
            </w:r>
          </w:p>
          <w:p w:rsidR="00516112" w:rsidRPr="00516112" w:rsidRDefault="00516112" w:rsidP="00516112">
            <w:pPr>
              <w:rPr>
                <w:rFonts w:ascii="Arial" w:hAnsi="Arial" w:cs="Arial"/>
                <w:sz w:val="24"/>
                <w:szCs w:val="24"/>
              </w:rPr>
            </w:pPr>
          </w:p>
          <w:p w:rsidR="00516112" w:rsidRPr="00516112" w:rsidRDefault="00516112" w:rsidP="00516112">
            <w:pPr>
              <w:rPr>
                <w:rFonts w:ascii="Arial" w:hAnsi="Arial" w:cs="Arial"/>
                <w:sz w:val="24"/>
                <w:szCs w:val="24"/>
              </w:rPr>
            </w:pPr>
          </w:p>
          <w:p w:rsidR="00516112" w:rsidRPr="00516112" w:rsidRDefault="00516112" w:rsidP="00516112">
            <w:pPr>
              <w:rPr>
                <w:rFonts w:ascii="Arial" w:hAnsi="Arial" w:cs="Arial"/>
                <w:sz w:val="24"/>
                <w:szCs w:val="24"/>
              </w:rPr>
            </w:pPr>
          </w:p>
          <w:p w:rsidR="00516112" w:rsidRPr="00516112" w:rsidRDefault="00516112" w:rsidP="00516112">
            <w:pPr>
              <w:rPr>
                <w:rFonts w:ascii="Arial" w:hAnsi="Arial" w:cs="Arial"/>
                <w:sz w:val="24"/>
                <w:szCs w:val="24"/>
              </w:rPr>
            </w:pPr>
          </w:p>
          <w:p w:rsidR="00516112" w:rsidRDefault="00516112" w:rsidP="00516112">
            <w:pPr>
              <w:rPr>
                <w:rFonts w:ascii="Arial" w:hAnsi="Arial" w:cs="Arial"/>
                <w:sz w:val="24"/>
                <w:szCs w:val="24"/>
              </w:rPr>
            </w:pPr>
          </w:p>
          <w:p w:rsidR="00516112" w:rsidRPr="00516112" w:rsidRDefault="00516112" w:rsidP="00516112">
            <w:pPr>
              <w:rPr>
                <w:rFonts w:ascii="Arial" w:hAnsi="Arial" w:cs="Arial"/>
                <w:sz w:val="24"/>
                <w:szCs w:val="24"/>
              </w:rPr>
            </w:pPr>
          </w:p>
          <w:p w:rsidR="00516112" w:rsidRDefault="00516112" w:rsidP="00516112">
            <w:pPr>
              <w:rPr>
                <w:rFonts w:ascii="Arial" w:hAnsi="Arial" w:cs="Arial"/>
                <w:sz w:val="24"/>
                <w:szCs w:val="24"/>
              </w:rPr>
            </w:pPr>
          </w:p>
          <w:p w:rsidR="00516112" w:rsidRDefault="00516112" w:rsidP="00516112">
            <w:pPr>
              <w:rPr>
                <w:rFonts w:ascii="Arial" w:hAnsi="Arial" w:cs="Arial"/>
                <w:sz w:val="24"/>
                <w:szCs w:val="24"/>
              </w:rPr>
            </w:pPr>
          </w:p>
          <w:p w:rsidR="00AA2804" w:rsidRDefault="00AA2804" w:rsidP="00516112">
            <w:pPr>
              <w:rPr>
                <w:rFonts w:ascii="Arial" w:hAnsi="Arial" w:cs="Arial"/>
                <w:sz w:val="24"/>
                <w:szCs w:val="24"/>
              </w:rPr>
            </w:pPr>
          </w:p>
          <w:p w:rsidR="0030544E" w:rsidRDefault="00516112" w:rsidP="00516112">
            <w:pPr>
              <w:rPr>
                <w:rFonts w:ascii="Arial" w:hAnsi="Arial" w:cs="Arial"/>
                <w:sz w:val="24"/>
                <w:szCs w:val="24"/>
              </w:rPr>
            </w:pPr>
            <w:r>
              <w:rPr>
                <w:rFonts w:ascii="Arial" w:hAnsi="Arial" w:cs="Arial"/>
                <w:sz w:val="24"/>
                <w:szCs w:val="24"/>
              </w:rPr>
              <w:t>Una real participación de las comunidades en las decisiones referentes a los entornos que habitan.</w:t>
            </w:r>
          </w:p>
          <w:p w:rsidR="0030544E" w:rsidRDefault="0030544E" w:rsidP="0030544E">
            <w:pPr>
              <w:rPr>
                <w:rFonts w:ascii="Arial" w:hAnsi="Arial" w:cs="Arial"/>
                <w:sz w:val="24"/>
                <w:szCs w:val="24"/>
              </w:rPr>
            </w:pPr>
          </w:p>
          <w:p w:rsidR="0030544E" w:rsidRDefault="0030544E" w:rsidP="0030544E">
            <w:pPr>
              <w:rPr>
                <w:rFonts w:ascii="Arial" w:hAnsi="Arial" w:cs="Arial"/>
                <w:sz w:val="24"/>
                <w:szCs w:val="24"/>
              </w:rPr>
            </w:pPr>
          </w:p>
          <w:p w:rsidR="0030544E" w:rsidRDefault="0030544E" w:rsidP="0030544E">
            <w:pPr>
              <w:rPr>
                <w:rFonts w:ascii="Arial" w:hAnsi="Arial" w:cs="Arial"/>
                <w:sz w:val="24"/>
                <w:szCs w:val="24"/>
              </w:rPr>
            </w:pPr>
          </w:p>
          <w:p w:rsidR="00AA2804" w:rsidRDefault="00AA2804" w:rsidP="0030544E">
            <w:pPr>
              <w:rPr>
                <w:rFonts w:ascii="Arial" w:hAnsi="Arial" w:cs="Arial"/>
                <w:sz w:val="24"/>
                <w:szCs w:val="24"/>
              </w:rPr>
            </w:pPr>
          </w:p>
          <w:p w:rsidR="00516112" w:rsidRPr="0030544E" w:rsidRDefault="0030544E" w:rsidP="0030544E">
            <w:pPr>
              <w:rPr>
                <w:rFonts w:ascii="Arial" w:hAnsi="Arial" w:cs="Arial"/>
                <w:sz w:val="24"/>
                <w:szCs w:val="24"/>
              </w:rPr>
            </w:pPr>
            <w:bookmarkStart w:id="0" w:name="_GoBack"/>
            <w:bookmarkEnd w:id="0"/>
            <w:r>
              <w:rPr>
                <w:rFonts w:ascii="Arial" w:hAnsi="Arial" w:cs="Arial"/>
                <w:sz w:val="24"/>
                <w:szCs w:val="24"/>
              </w:rPr>
              <w:t>La generación de espacios que permitan la participación de representantes de las comunidades negras en lo relacionado con el tema de las CARS, de tal forma que se permita preservar las tradiciones y la identidad cultural.</w:t>
            </w:r>
          </w:p>
        </w:tc>
      </w:tr>
    </w:tbl>
    <w:p w:rsidR="000074E2" w:rsidRPr="000074E2" w:rsidRDefault="000074E2" w:rsidP="000074E2">
      <w:pPr>
        <w:spacing w:after="0" w:line="240" w:lineRule="auto"/>
        <w:jc w:val="center"/>
        <w:rPr>
          <w:rFonts w:ascii="Arial" w:hAnsi="Arial" w:cs="Arial"/>
          <w:lang w:val="es-ES"/>
        </w:rPr>
      </w:pPr>
    </w:p>
    <w:p w:rsidR="000074E2" w:rsidRPr="000074E2" w:rsidRDefault="000074E2" w:rsidP="000074E2">
      <w:pPr>
        <w:spacing w:after="0" w:line="240" w:lineRule="auto"/>
        <w:jc w:val="both"/>
        <w:rPr>
          <w:rFonts w:ascii="Arial" w:hAnsi="Arial" w:cs="Arial"/>
          <w:lang w:val="es-ES"/>
        </w:rPr>
      </w:pPr>
    </w:p>
    <w:sectPr w:rsidR="000074E2" w:rsidRPr="000074E2" w:rsidSect="00736D2B">
      <w:pgSz w:w="12242" w:h="20163" w:code="5"/>
      <w:pgMar w:top="851" w:right="760" w:bottom="284" w:left="2268" w:header="720" w:footer="720" w:gutter="0"/>
      <w:cols w:space="708"/>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2C6" w:rsidRDefault="00EB02C6" w:rsidP="000074E2">
      <w:pPr>
        <w:spacing w:after="0" w:line="240" w:lineRule="auto"/>
      </w:pPr>
      <w:r>
        <w:separator/>
      </w:r>
    </w:p>
  </w:endnote>
  <w:endnote w:type="continuationSeparator" w:id="0">
    <w:p w:rsidR="00EB02C6" w:rsidRDefault="00EB02C6" w:rsidP="000074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2C6" w:rsidRDefault="00EB02C6" w:rsidP="000074E2">
      <w:pPr>
        <w:spacing w:after="0" w:line="240" w:lineRule="auto"/>
      </w:pPr>
      <w:r>
        <w:separator/>
      </w:r>
    </w:p>
  </w:footnote>
  <w:footnote w:type="continuationSeparator" w:id="0">
    <w:p w:rsidR="00EB02C6" w:rsidRDefault="00EB02C6" w:rsidP="000074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8197E"/>
    <w:multiLevelType w:val="hybridMultilevel"/>
    <w:tmpl w:val="9F203DA8"/>
    <w:lvl w:ilvl="0" w:tplc="149E61A6">
      <w:start w:val="1"/>
      <w:numFmt w:val="decimal"/>
      <w:lvlText w:val="%1."/>
      <w:lvlJc w:val="left"/>
      <w:pPr>
        <w:ind w:left="-774" w:hanging="360"/>
      </w:pPr>
      <w:rPr>
        <w:rFonts w:hint="default"/>
      </w:rPr>
    </w:lvl>
    <w:lvl w:ilvl="1" w:tplc="240A0019" w:tentative="1">
      <w:start w:val="1"/>
      <w:numFmt w:val="lowerLetter"/>
      <w:lvlText w:val="%2."/>
      <w:lvlJc w:val="left"/>
      <w:pPr>
        <w:ind w:left="-54" w:hanging="360"/>
      </w:pPr>
    </w:lvl>
    <w:lvl w:ilvl="2" w:tplc="240A001B" w:tentative="1">
      <w:start w:val="1"/>
      <w:numFmt w:val="lowerRoman"/>
      <w:lvlText w:val="%3."/>
      <w:lvlJc w:val="right"/>
      <w:pPr>
        <w:ind w:left="666" w:hanging="180"/>
      </w:pPr>
    </w:lvl>
    <w:lvl w:ilvl="3" w:tplc="240A000F" w:tentative="1">
      <w:start w:val="1"/>
      <w:numFmt w:val="decimal"/>
      <w:lvlText w:val="%4."/>
      <w:lvlJc w:val="left"/>
      <w:pPr>
        <w:ind w:left="1386" w:hanging="360"/>
      </w:pPr>
    </w:lvl>
    <w:lvl w:ilvl="4" w:tplc="240A0019" w:tentative="1">
      <w:start w:val="1"/>
      <w:numFmt w:val="lowerLetter"/>
      <w:lvlText w:val="%5."/>
      <w:lvlJc w:val="left"/>
      <w:pPr>
        <w:ind w:left="2106" w:hanging="360"/>
      </w:pPr>
    </w:lvl>
    <w:lvl w:ilvl="5" w:tplc="240A001B" w:tentative="1">
      <w:start w:val="1"/>
      <w:numFmt w:val="lowerRoman"/>
      <w:lvlText w:val="%6."/>
      <w:lvlJc w:val="right"/>
      <w:pPr>
        <w:ind w:left="2826" w:hanging="180"/>
      </w:pPr>
    </w:lvl>
    <w:lvl w:ilvl="6" w:tplc="240A000F" w:tentative="1">
      <w:start w:val="1"/>
      <w:numFmt w:val="decimal"/>
      <w:lvlText w:val="%7."/>
      <w:lvlJc w:val="left"/>
      <w:pPr>
        <w:ind w:left="3546" w:hanging="360"/>
      </w:pPr>
    </w:lvl>
    <w:lvl w:ilvl="7" w:tplc="240A0019" w:tentative="1">
      <w:start w:val="1"/>
      <w:numFmt w:val="lowerLetter"/>
      <w:lvlText w:val="%8."/>
      <w:lvlJc w:val="left"/>
      <w:pPr>
        <w:ind w:left="4266" w:hanging="360"/>
      </w:pPr>
    </w:lvl>
    <w:lvl w:ilvl="8" w:tplc="240A001B" w:tentative="1">
      <w:start w:val="1"/>
      <w:numFmt w:val="lowerRoman"/>
      <w:lvlText w:val="%9."/>
      <w:lvlJc w:val="right"/>
      <w:pPr>
        <w:ind w:left="4986" w:hanging="180"/>
      </w:pPr>
    </w:lvl>
  </w:abstractNum>
  <w:abstractNum w:abstractNumId="1">
    <w:nsid w:val="1825751B"/>
    <w:multiLevelType w:val="multilevel"/>
    <w:tmpl w:val="B0E2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46109E"/>
    <w:multiLevelType w:val="hybridMultilevel"/>
    <w:tmpl w:val="5810F5BA"/>
    <w:lvl w:ilvl="0" w:tplc="240A000F">
      <w:start w:val="1"/>
      <w:numFmt w:val="decimal"/>
      <w:lvlText w:val="%1."/>
      <w:lvlJc w:val="left"/>
      <w:pPr>
        <w:ind w:left="-414" w:hanging="360"/>
      </w:pPr>
    </w:lvl>
    <w:lvl w:ilvl="1" w:tplc="240A0019" w:tentative="1">
      <w:start w:val="1"/>
      <w:numFmt w:val="lowerLetter"/>
      <w:lvlText w:val="%2."/>
      <w:lvlJc w:val="left"/>
      <w:pPr>
        <w:ind w:left="306" w:hanging="360"/>
      </w:pPr>
    </w:lvl>
    <w:lvl w:ilvl="2" w:tplc="240A001B" w:tentative="1">
      <w:start w:val="1"/>
      <w:numFmt w:val="lowerRoman"/>
      <w:lvlText w:val="%3."/>
      <w:lvlJc w:val="right"/>
      <w:pPr>
        <w:ind w:left="1026" w:hanging="180"/>
      </w:pPr>
    </w:lvl>
    <w:lvl w:ilvl="3" w:tplc="240A000F" w:tentative="1">
      <w:start w:val="1"/>
      <w:numFmt w:val="decimal"/>
      <w:lvlText w:val="%4."/>
      <w:lvlJc w:val="left"/>
      <w:pPr>
        <w:ind w:left="1746" w:hanging="360"/>
      </w:pPr>
    </w:lvl>
    <w:lvl w:ilvl="4" w:tplc="240A0019" w:tentative="1">
      <w:start w:val="1"/>
      <w:numFmt w:val="lowerLetter"/>
      <w:lvlText w:val="%5."/>
      <w:lvlJc w:val="left"/>
      <w:pPr>
        <w:ind w:left="2466" w:hanging="360"/>
      </w:pPr>
    </w:lvl>
    <w:lvl w:ilvl="5" w:tplc="240A001B" w:tentative="1">
      <w:start w:val="1"/>
      <w:numFmt w:val="lowerRoman"/>
      <w:lvlText w:val="%6."/>
      <w:lvlJc w:val="right"/>
      <w:pPr>
        <w:ind w:left="3186" w:hanging="180"/>
      </w:pPr>
    </w:lvl>
    <w:lvl w:ilvl="6" w:tplc="240A000F" w:tentative="1">
      <w:start w:val="1"/>
      <w:numFmt w:val="decimal"/>
      <w:lvlText w:val="%7."/>
      <w:lvlJc w:val="left"/>
      <w:pPr>
        <w:ind w:left="3906" w:hanging="360"/>
      </w:pPr>
    </w:lvl>
    <w:lvl w:ilvl="7" w:tplc="240A0019" w:tentative="1">
      <w:start w:val="1"/>
      <w:numFmt w:val="lowerLetter"/>
      <w:lvlText w:val="%8."/>
      <w:lvlJc w:val="left"/>
      <w:pPr>
        <w:ind w:left="4626" w:hanging="360"/>
      </w:pPr>
    </w:lvl>
    <w:lvl w:ilvl="8" w:tplc="240A001B" w:tentative="1">
      <w:start w:val="1"/>
      <w:numFmt w:val="lowerRoman"/>
      <w:lvlText w:val="%9."/>
      <w:lvlJc w:val="right"/>
      <w:pPr>
        <w:ind w:left="5346" w:hanging="180"/>
      </w:pPr>
    </w:lvl>
  </w:abstractNum>
  <w:abstractNum w:abstractNumId="3">
    <w:nsid w:val="4156366D"/>
    <w:multiLevelType w:val="hybridMultilevel"/>
    <w:tmpl w:val="6EB6B6B6"/>
    <w:lvl w:ilvl="0" w:tplc="240A000F">
      <w:start w:val="1"/>
      <w:numFmt w:val="decimal"/>
      <w:lvlText w:val="%1."/>
      <w:lvlJc w:val="left"/>
      <w:pPr>
        <w:ind w:left="-414" w:hanging="360"/>
      </w:pPr>
    </w:lvl>
    <w:lvl w:ilvl="1" w:tplc="240A0019" w:tentative="1">
      <w:start w:val="1"/>
      <w:numFmt w:val="lowerLetter"/>
      <w:lvlText w:val="%2."/>
      <w:lvlJc w:val="left"/>
      <w:pPr>
        <w:ind w:left="306" w:hanging="360"/>
      </w:pPr>
    </w:lvl>
    <w:lvl w:ilvl="2" w:tplc="240A001B" w:tentative="1">
      <w:start w:val="1"/>
      <w:numFmt w:val="lowerRoman"/>
      <w:lvlText w:val="%3."/>
      <w:lvlJc w:val="right"/>
      <w:pPr>
        <w:ind w:left="1026" w:hanging="180"/>
      </w:pPr>
    </w:lvl>
    <w:lvl w:ilvl="3" w:tplc="240A000F" w:tentative="1">
      <w:start w:val="1"/>
      <w:numFmt w:val="decimal"/>
      <w:lvlText w:val="%4."/>
      <w:lvlJc w:val="left"/>
      <w:pPr>
        <w:ind w:left="1746" w:hanging="360"/>
      </w:pPr>
    </w:lvl>
    <w:lvl w:ilvl="4" w:tplc="240A0019" w:tentative="1">
      <w:start w:val="1"/>
      <w:numFmt w:val="lowerLetter"/>
      <w:lvlText w:val="%5."/>
      <w:lvlJc w:val="left"/>
      <w:pPr>
        <w:ind w:left="2466" w:hanging="360"/>
      </w:pPr>
    </w:lvl>
    <w:lvl w:ilvl="5" w:tplc="240A001B" w:tentative="1">
      <w:start w:val="1"/>
      <w:numFmt w:val="lowerRoman"/>
      <w:lvlText w:val="%6."/>
      <w:lvlJc w:val="right"/>
      <w:pPr>
        <w:ind w:left="3186" w:hanging="180"/>
      </w:pPr>
    </w:lvl>
    <w:lvl w:ilvl="6" w:tplc="240A000F" w:tentative="1">
      <w:start w:val="1"/>
      <w:numFmt w:val="decimal"/>
      <w:lvlText w:val="%7."/>
      <w:lvlJc w:val="left"/>
      <w:pPr>
        <w:ind w:left="3906" w:hanging="360"/>
      </w:pPr>
    </w:lvl>
    <w:lvl w:ilvl="7" w:tplc="240A0019" w:tentative="1">
      <w:start w:val="1"/>
      <w:numFmt w:val="lowerLetter"/>
      <w:lvlText w:val="%8."/>
      <w:lvlJc w:val="left"/>
      <w:pPr>
        <w:ind w:left="4626" w:hanging="360"/>
      </w:pPr>
    </w:lvl>
    <w:lvl w:ilvl="8" w:tplc="240A001B" w:tentative="1">
      <w:start w:val="1"/>
      <w:numFmt w:val="lowerRoman"/>
      <w:lvlText w:val="%9."/>
      <w:lvlJc w:val="right"/>
      <w:pPr>
        <w:ind w:left="5346" w:hanging="180"/>
      </w:pPr>
    </w:lvl>
  </w:abstractNum>
  <w:abstractNum w:abstractNumId="4">
    <w:nsid w:val="4C8125DD"/>
    <w:multiLevelType w:val="hybridMultilevel"/>
    <w:tmpl w:val="6BFC3C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7788675D"/>
    <w:multiLevelType w:val="hybridMultilevel"/>
    <w:tmpl w:val="7110EA44"/>
    <w:lvl w:ilvl="0" w:tplc="83F61DE0">
      <w:start w:val="1"/>
      <w:numFmt w:val="decimal"/>
      <w:lvlText w:val="%1."/>
      <w:lvlJc w:val="left"/>
      <w:pPr>
        <w:ind w:left="-774" w:hanging="360"/>
      </w:pPr>
      <w:rPr>
        <w:rFonts w:hint="default"/>
      </w:rPr>
    </w:lvl>
    <w:lvl w:ilvl="1" w:tplc="0C0A0019" w:tentative="1">
      <w:start w:val="1"/>
      <w:numFmt w:val="lowerLetter"/>
      <w:lvlText w:val="%2."/>
      <w:lvlJc w:val="left"/>
      <w:pPr>
        <w:ind w:left="-54" w:hanging="360"/>
      </w:pPr>
    </w:lvl>
    <w:lvl w:ilvl="2" w:tplc="0C0A001B" w:tentative="1">
      <w:start w:val="1"/>
      <w:numFmt w:val="lowerRoman"/>
      <w:lvlText w:val="%3."/>
      <w:lvlJc w:val="right"/>
      <w:pPr>
        <w:ind w:left="666" w:hanging="180"/>
      </w:pPr>
    </w:lvl>
    <w:lvl w:ilvl="3" w:tplc="0C0A000F" w:tentative="1">
      <w:start w:val="1"/>
      <w:numFmt w:val="decimal"/>
      <w:lvlText w:val="%4."/>
      <w:lvlJc w:val="left"/>
      <w:pPr>
        <w:ind w:left="1386" w:hanging="360"/>
      </w:pPr>
    </w:lvl>
    <w:lvl w:ilvl="4" w:tplc="0C0A0019" w:tentative="1">
      <w:start w:val="1"/>
      <w:numFmt w:val="lowerLetter"/>
      <w:lvlText w:val="%5."/>
      <w:lvlJc w:val="left"/>
      <w:pPr>
        <w:ind w:left="2106" w:hanging="360"/>
      </w:pPr>
    </w:lvl>
    <w:lvl w:ilvl="5" w:tplc="0C0A001B" w:tentative="1">
      <w:start w:val="1"/>
      <w:numFmt w:val="lowerRoman"/>
      <w:lvlText w:val="%6."/>
      <w:lvlJc w:val="right"/>
      <w:pPr>
        <w:ind w:left="2826" w:hanging="180"/>
      </w:pPr>
    </w:lvl>
    <w:lvl w:ilvl="6" w:tplc="0C0A000F" w:tentative="1">
      <w:start w:val="1"/>
      <w:numFmt w:val="decimal"/>
      <w:lvlText w:val="%7."/>
      <w:lvlJc w:val="left"/>
      <w:pPr>
        <w:ind w:left="3546" w:hanging="360"/>
      </w:pPr>
    </w:lvl>
    <w:lvl w:ilvl="7" w:tplc="0C0A0019" w:tentative="1">
      <w:start w:val="1"/>
      <w:numFmt w:val="lowerLetter"/>
      <w:lvlText w:val="%8."/>
      <w:lvlJc w:val="left"/>
      <w:pPr>
        <w:ind w:left="4266" w:hanging="360"/>
      </w:pPr>
    </w:lvl>
    <w:lvl w:ilvl="8" w:tplc="0C0A001B" w:tentative="1">
      <w:start w:val="1"/>
      <w:numFmt w:val="lowerRoman"/>
      <w:lvlText w:val="%9."/>
      <w:lvlJc w:val="right"/>
      <w:pPr>
        <w:ind w:left="4986" w:hanging="18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footnotePr>
    <w:footnote w:id="-1"/>
    <w:footnote w:id="0"/>
  </w:footnotePr>
  <w:endnotePr>
    <w:endnote w:id="-1"/>
    <w:endnote w:id="0"/>
  </w:endnotePr>
  <w:compat/>
  <w:rsids>
    <w:rsidRoot w:val="000074E2"/>
    <w:rsid w:val="000074E2"/>
    <w:rsid w:val="000F36DD"/>
    <w:rsid w:val="00112369"/>
    <w:rsid w:val="002E0231"/>
    <w:rsid w:val="0030544E"/>
    <w:rsid w:val="00314C48"/>
    <w:rsid w:val="00330800"/>
    <w:rsid w:val="004A6C92"/>
    <w:rsid w:val="00516112"/>
    <w:rsid w:val="00552488"/>
    <w:rsid w:val="006A327B"/>
    <w:rsid w:val="00736D2B"/>
    <w:rsid w:val="007E2A79"/>
    <w:rsid w:val="008029FF"/>
    <w:rsid w:val="00867D13"/>
    <w:rsid w:val="008738B6"/>
    <w:rsid w:val="00890C89"/>
    <w:rsid w:val="008C60F0"/>
    <w:rsid w:val="008E04B5"/>
    <w:rsid w:val="00900F21"/>
    <w:rsid w:val="00AA2804"/>
    <w:rsid w:val="00BB00DC"/>
    <w:rsid w:val="00C71D1C"/>
    <w:rsid w:val="00CD52A1"/>
    <w:rsid w:val="00D722D0"/>
    <w:rsid w:val="00D745A4"/>
    <w:rsid w:val="00DD6D51"/>
    <w:rsid w:val="00E26636"/>
    <w:rsid w:val="00EB02C6"/>
    <w:rsid w:val="00ED3009"/>
    <w:rsid w:val="00F1336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369"/>
  </w:style>
  <w:style w:type="paragraph" w:styleId="Ttulo4">
    <w:name w:val="heading 4"/>
    <w:basedOn w:val="Normal"/>
    <w:link w:val="Ttulo4Car"/>
    <w:uiPriority w:val="9"/>
    <w:qFormat/>
    <w:rsid w:val="000074E2"/>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74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74E2"/>
  </w:style>
  <w:style w:type="paragraph" w:styleId="Piedepgina">
    <w:name w:val="footer"/>
    <w:basedOn w:val="Normal"/>
    <w:link w:val="PiedepginaCar"/>
    <w:uiPriority w:val="99"/>
    <w:unhideWhenUsed/>
    <w:rsid w:val="000074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74E2"/>
  </w:style>
  <w:style w:type="table" w:styleId="Tablaconcuadrcula">
    <w:name w:val="Table Grid"/>
    <w:basedOn w:val="Tablanormal"/>
    <w:uiPriority w:val="59"/>
    <w:rsid w:val="00007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rsid w:val="000074E2"/>
    <w:rPr>
      <w:rFonts w:ascii="Times New Roman" w:eastAsia="Times New Roman" w:hAnsi="Times New Roman" w:cs="Times New Roman"/>
      <w:b/>
      <w:bCs/>
      <w:sz w:val="24"/>
      <w:szCs w:val="24"/>
      <w:lang w:eastAsia="es-CO"/>
    </w:rPr>
  </w:style>
  <w:style w:type="numbering" w:customStyle="1" w:styleId="Sinlista1">
    <w:name w:val="Sin lista1"/>
    <w:next w:val="Sinlista"/>
    <w:uiPriority w:val="99"/>
    <w:semiHidden/>
    <w:unhideWhenUsed/>
    <w:rsid w:val="000074E2"/>
  </w:style>
  <w:style w:type="table" w:customStyle="1" w:styleId="Tablaconcuadrcula1">
    <w:name w:val="Tabla con cuadrícula1"/>
    <w:basedOn w:val="Tablanormal"/>
    <w:next w:val="Tablaconcuadrcula"/>
    <w:uiPriority w:val="59"/>
    <w:rsid w:val="000074E2"/>
    <w:pPr>
      <w:spacing w:after="0" w:line="240" w:lineRule="auto"/>
      <w:jc w:val="both"/>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074E2"/>
    <w:pPr>
      <w:spacing w:after="0" w:line="240" w:lineRule="auto"/>
      <w:ind w:left="720"/>
      <w:contextualSpacing/>
      <w:jc w:val="both"/>
    </w:pPr>
    <w:rPr>
      <w:lang w:val="es-ES"/>
    </w:rPr>
  </w:style>
  <w:style w:type="character" w:styleId="Hipervnculo">
    <w:name w:val="Hyperlink"/>
    <w:basedOn w:val="Fuentedeprrafopredeter"/>
    <w:uiPriority w:val="99"/>
    <w:unhideWhenUsed/>
    <w:rsid w:val="000074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0074E2"/>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74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74E2"/>
  </w:style>
  <w:style w:type="paragraph" w:styleId="Piedepgina">
    <w:name w:val="footer"/>
    <w:basedOn w:val="Normal"/>
    <w:link w:val="PiedepginaCar"/>
    <w:uiPriority w:val="99"/>
    <w:unhideWhenUsed/>
    <w:rsid w:val="000074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74E2"/>
  </w:style>
  <w:style w:type="table" w:styleId="Tablaconcuadrcula">
    <w:name w:val="Table Grid"/>
    <w:basedOn w:val="Tablanormal"/>
    <w:uiPriority w:val="59"/>
    <w:rsid w:val="00007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rsid w:val="000074E2"/>
    <w:rPr>
      <w:rFonts w:ascii="Times New Roman" w:eastAsia="Times New Roman" w:hAnsi="Times New Roman" w:cs="Times New Roman"/>
      <w:b/>
      <w:bCs/>
      <w:sz w:val="24"/>
      <w:szCs w:val="24"/>
      <w:lang w:eastAsia="es-CO"/>
    </w:rPr>
  </w:style>
  <w:style w:type="numbering" w:customStyle="1" w:styleId="Sinlista1">
    <w:name w:val="Sin lista1"/>
    <w:next w:val="Sinlista"/>
    <w:uiPriority w:val="99"/>
    <w:semiHidden/>
    <w:unhideWhenUsed/>
    <w:rsid w:val="000074E2"/>
  </w:style>
  <w:style w:type="table" w:customStyle="1" w:styleId="Tablaconcuadrcula1">
    <w:name w:val="Tabla con cuadrícula1"/>
    <w:basedOn w:val="Tablanormal"/>
    <w:next w:val="Tablaconcuadrcula"/>
    <w:uiPriority w:val="59"/>
    <w:rsid w:val="000074E2"/>
    <w:pPr>
      <w:spacing w:after="0" w:line="240" w:lineRule="auto"/>
      <w:jc w:val="both"/>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074E2"/>
    <w:pPr>
      <w:spacing w:after="0" w:line="240" w:lineRule="auto"/>
      <w:ind w:left="720"/>
      <w:contextualSpacing/>
      <w:jc w:val="both"/>
    </w:pPr>
    <w:rPr>
      <w:lang w:val="es-ES"/>
    </w:rPr>
  </w:style>
  <w:style w:type="character" w:styleId="Hipervnculo">
    <w:name w:val="Hyperlink"/>
    <w:basedOn w:val="Fuentedeprrafopredeter"/>
    <w:uiPriority w:val="99"/>
    <w:unhideWhenUsed/>
    <w:rsid w:val="000074E2"/>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1055</Words>
  <Characters>5807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3OS</dc:creator>
  <cp:lastModifiedBy>Usuario</cp:lastModifiedBy>
  <cp:revision>3</cp:revision>
  <dcterms:created xsi:type="dcterms:W3CDTF">2013-07-21T10:36:00Z</dcterms:created>
  <dcterms:modified xsi:type="dcterms:W3CDTF">2013-07-21T10:51:00Z</dcterms:modified>
</cp:coreProperties>
</file>